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F785" w14:textId="77777777" w:rsidR="005741FC" w:rsidRPr="00E34D1D" w:rsidRDefault="005741FC" w:rsidP="005741FC">
      <w:pPr>
        <w:rPr>
          <w:rFonts w:ascii="Arial" w:hAnsi="Arial" w:cs="Arial"/>
          <w:b/>
          <w:sz w:val="28"/>
          <w:szCs w:val="28"/>
        </w:rPr>
      </w:pPr>
    </w:p>
    <w:p w14:paraId="6B1F83D4" w14:textId="77777777" w:rsidR="005741FC" w:rsidRDefault="005741FC" w:rsidP="005741FC">
      <w:pPr>
        <w:jc w:val="center"/>
        <w:rPr>
          <w:rFonts w:ascii="Arial" w:hAnsi="Arial" w:cs="Arial"/>
          <w:b/>
          <w:sz w:val="28"/>
          <w:szCs w:val="28"/>
        </w:rPr>
      </w:pPr>
    </w:p>
    <w:p w14:paraId="3311460A" w14:textId="77777777" w:rsidR="005741FC" w:rsidRDefault="005741FC" w:rsidP="005741FC">
      <w:pPr>
        <w:rPr>
          <w:rFonts w:ascii="Arial" w:hAnsi="Arial" w:cs="Arial"/>
          <w:b/>
          <w:sz w:val="28"/>
          <w:szCs w:val="28"/>
        </w:rPr>
      </w:pPr>
    </w:p>
    <w:p w14:paraId="38B8C85F" w14:textId="77777777" w:rsidR="005741FC" w:rsidRDefault="005741FC" w:rsidP="005741FC">
      <w:pPr>
        <w:rPr>
          <w:rFonts w:ascii="Arial" w:hAnsi="Arial" w:cs="Arial"/>
          <w:b/>
          <w:sz w:val="28"/>
          <w:szCs w:val="28"/>
        </w:rPr>
      </w:pPr>
    </w:p>
    <w:p w14:paraId="23EBBD14" w14:textId="77777777" w:rsidR="005741FC" w:rsidRDefault="005741FC" w:rsidP="005741FC">
      <w:pPr>
        <w:jc w:val="center"/>
        <w:rPr>
          <w:rFonts w:ascii="Arial" w:hAnsi="Arial" w:cs="Arial"/>
          <w:b/>
          <w:sz w:val="28"/>
          <w:szCs w:val="28"/>
        </w:rPr>
      </w:pPr>
      <w:r>
        <w:rPr>
          <w:rFonts w:ascii="Arial" w:hAnsi="Arial" w:cs="Arial"/>
          <w:b/>
          <w:noProof/>
          <w:sz w:val="28"/>
          <w:szCs w:val="28"/>
        </w:rPr>
        <w:drawing>
          <wp:inline distT="0" distB="0" distL="0" distR="0" wp14:anchorId="3AB46FDA" wp14:editId="3733CBF9">
            <wp:extent cx="1673860" cy="2375660"/>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9248" cy="2383306"/>
                    </a:xfrm>
                    <a:prstGeom prst="rect">
                      <a:avLst/>
                    </a:prstGeom>
                  </pic:spPr>
                </pic:pic>
              </a:graphicData>
            </a:graphic>
          </wp:inline>
        </w:drawing>
      </w:r>
    </w:p>
    <w:p w14:paraId="25C17691" w14:textId="77777777" w:rsidR="005741FC" w:rsidRDefault="005741FC" w:rsidP="005741FC">
      <w:pPr>
        <w:rPr>
          <w:rFonts w:ascii="Arial" w:hAnsi="Arial" w:cs="Arial"/>
          <w:b/>
          <w:sz w:val="28"/>
          <w:szCs w:val="28"/>
        </w:rPr>
      </w:pPr>
    </w:p>
    <w:p w14:paraId="09EE6B66" w14:textId="77777777" w:rsidR="005741FC" w:rsidRDefault="005741FC" w:rsidP="005741FC">
      <w:pPr>
        <w:rPr>
          <w:rFonts w:ascii="Arial" w:hAnsi="Arial" w:cs="Arial"/>
          <w:b/>
          <w:sz w:val="28"/>
          <w:szCs w:val="28"/>
        </w:rPr>
      </w:pPr>
    </w:p>
    <w:p w14:paraId="1A9AEFEA" w14:textId="77777777" w:rsidR="005741FC" w:rsidRDefault="005741FC" w:rsidP="005741FC">
      <w:pPr>
        <w:rPr>
          <w:rFonts w:ascii="Arial" w:hAnsi="Arial" w:cs="Arial"/>
          <w:b/>
          <w:sz w:val="28"/>
          <w:szCs w:val="28"/>
        </w:rPr>
      </w:pPr>
    </w:p>
    <w:p w14:paraId="44F29EE7" w14:textId="77777777" w:rsidR="005741FC" w:rsidRDefault="005741FC" w:rsidP="005741FC">
      <w:pPr>
        <w:rPr>
          <w:rFonts w:ascii="Arial" w:hAnsi="Arial" w:cs="Arial"/>
          <w:b/>
          <w:sz w:val="28"/>
          <w:szCs w:val="28"/>
        </w:rPr>
      </w:pPr>
    </w:p>
    <w:p w14:paraId="2AC6D4EB" w14:textId="77777777" w:rsidR="005741FC" w:rsidRDefault="005741FC" w:rsidP="005741FC">
      <w:pPr>
        <w:jc w:val="center"/>
        <w:rPr>
          <w:rFonts w:ascii="Arial" w:hAnsi="Arial" w:cs="Arial"/>
          <w:b/>
          <w:sz w:val="28"/>
          <w:szCs w:val="28"/>
        </w:rPr>
      </w:pPr>
    </w:p>
    <w:p w14:paraId="28E2FC69" w14:textId="77777777" w:rsidR="005741FC" w:rsidRDefault="005741FC" w:rsidP="005741FC">
      <w:pPr>
        <w:jc w:val="center"/>
        <w:rPr>
          <w:rFonts w:ascii="Arial" w:hAnsi="Arial" w:cs="Arial"/>
          <w:b/>
          <w:sz w:val="28"/>
          <w:szCs w:val="28"/>
        </w:rPr>
      </w:pPr>
    </w:p>
    <w:p w14:paraId="26FA1519" w14:textId="77777777" w:rsidR="005741FC" w:rsidRDefault="005741FC" w:rsidP="005741FC">
      <w:pPr>
        <w:jc w:val="center"/>
        <w:rPr>
          <w:rFonts w:ascii="Arial" w:hAnsi="Arial" w:cs="Arial"/>
          <w:b/>
          <w:sz w:val="28"/>
          <w:szCs w:val="28"/>
        </w:rPr>
      </w:pPr>
      <w:r>
        <w:rPr>
          <w:rFonts w:ascii="Arial" w:hAnsi="Arial" w:cs="Arial"/>
          <w:b/>
          <w:sz w:val="28"/>
          <w:szCs w:val="28"/>
        </w:rPr>
        <w:t xml:space="preserve">POLISI Y GRONFA ARIANNOL WRTH GEFN I FYFYRWYR </w:t>
      </w:r>
      <w:r w:rsidRPr="00E34D1D">
        <w:rPr>
          <w:rFonts w:ascii="Arial" w:hAnsi="Arial" w:cs="Arial"/>
          <w:b/>
          <w:sz w:val="28"/>
          <w:szCs w:val="28"/>
        </w:rPr>
        <w:t xml:space="preserve">FINANCIAL CONTINGENCY FUND </w:t>
      </w:r>
      <w:r>
        <w:rPr>
          <w:rFonts w:ascii="Arial" w:hAnsi="Arial" w:cs="Arial"/>
          <w:b/>
          <w:sz w:val="28"/>
          <w:szCs w:val="28"/>
        </w:rPr>
        <w:t xml:space="preserve">FURTHER EDUCATION POLICY </w:t>
      </w:r>
    </w:p>
    <w:p w14:paraId="63082876" w14:textId="77777777" w:rsidR="005741FC" w:rsidRDefault="005741FC" w:rsidP="005741FC">
      <w:pPr>
        <w:jc w:val="center"/>
        <w:rPr>
          <w:rFonts w:ascii="Arial" w:hAnsi="Arial" w:cs="Arial"/>
          <w:b/>
          <w:sz w:val="28"/>
          <w:szCs w:val="28"/>
        </w:rPr>
      </w:pPr>
    </w:p>
    <w:p w14:paraId="4B05228A" w14:textId="77777777" w:rsidR="005741FC" w:rsidRDefault="005741FC" w:rsidP="005741FC">
      <w:pPr>
        <w:jc w:val="center"/>
        <w:rPr>
          <w:rFonts w:ascii="Arial" w:hAnsi="Arial" w:cs="Arial"/>
          <w:b/>
          <w:sz w:val="28"/>
          <w:szCs w:val="28"/>
        </w:rPr>
      </w:pPr>
    </w:p>
    <w:p w14:paraId="1F0AE2A6" w14:textId="77777777" w:rsidR="005741FC" w:rsidRDefault="005741FC" w:rsidP="005741FC">
      <w:pPr>
        <w:jc w:val="center"/>
        <w:rPr>
          <w:rFonts w:ascii="Arial" w:hAnsi="Arial" w:cs="Arial"/>
          <w:b/>
          <w:sz w:val="28"/>
          <w:szCs w:val="28"/>
        </w:rPr>
      </w:pPr>
    </w:p>
    <w:p w14:paraId="7FA5BDF6" w14:textId="77777777" w:rsidR="005741FC" w:rsidRDefault="005741FC" w:rsidP="005741FC">
      <w:pPr>
        <w:jc w:val="center"/>
        <w:rPr>
          <w:rFonts w:ascii="Arial" w:hAnsi="Arial" w:cs="Arial"/>
          <w:b/>
          <w:sz w:val="28"/>
          <w:szCs w:val="28"/>
        </w:rPr>
      </w:pPr>
      <w:r w:rsidRPr="00E34D1D">
        <w:rPr>
          <w:rFonts w:ascii="Arial" w:hAnsi="Arial" w:cs="Arial"/>
          <w:b/>
          <w:sz w:val="28"/>
          <w:szCs w:val="28"/>
        </w:rPr>
        <w:t>2022/23</w:t>
      </w:r>
      <w:r>
        <w:rPr>
          <w:rFonts w:ascii="Arial" w:hAnsi="Arial" w:cs="Arial"/>
          <w:b/>
          <w:sz w:val="28"/>
          <w:szCs w:val="28"/>
        </w:rPr>
        <w:t xml:space="preserve"> </w:t>
      </w:r>
    </w:p>
    <w:p w14:paraId="14758766" w14:textId="77777777" w:rsidR="005741FC" w:rsidRDefault="005741FC" w:rsidP="005741FC">
      <w:pPr>
        <w:jc w:val="center"/>
        <w:rPr>
          <w:rFonts w:ascii="Arial" w:hAnsi="Arial" w:cs="Arial"/>
          <w:b/>
          <w:sz w:val="28"/>
          <w:szCs w:val="28"/>
        </w:rPr>
      </w:pPr>
    </w:p>
    <w:p w14:paraId="7BD7FF6F" w14:textId="77777777" w:rsidR="005741FC" w:rsidRDefault="005741FC" w:rsidP="005741FC">
      <w:pPr>
        <w:jc w:val="center"/>
        <w:rPr>
          <w:rFonts w:ascii="Arial" w:hAnsi="Arial" w:cs="Arial"/>
          <w:b/>
          <w:sz w:val="28"/>
          <w:szCs w:val="28"/>
        </w:rPr>
      </w:pPr>
    </w:p>
    <w:p w14:paraId="286F4C0C" w14:textId="77777777" w:rsidR="005741FC" w:rsidRDefault="005741FC" w:rsidP="005741FC">
      <w:pPr>
        <w:jc w:val="center"/>
        <w:rPr>
          <w:rFonts w:ascii="Arial" w:hAnsi="Arial" w:cs="Arial"/>
          <w:b/>
          <w:sz w:val="28"/>
          <w:szCs w:val="28"/>
        </w:rPr>
      </w:pPr>
    </w:p>
    <w:p w14:paraId="50C5329D" w14:textId="77777777" w:rsidR="005741FC" w:rsidRDefault="005741FC" w:rsidP="005741FC">
      <w:pPr>
        <w:jc w:val="center"/>
        <w:rPr>
          <w:rFonts w:ascii="Arial" w:hAnsi="Arial" w:cs="Arial"/>
          <w:b/>
          <w:sz w:val="28"/>
          <w:szCs w:val="28"/>
        </w:rPr>
      </w:pPr>
    </w:p>
    <w:p w14:paraId="38338B1A" w14:textId="77777777" w:rsidR="005741FC" w:rsidRDefault="005741FC" w:rsidP="005741FC">
      <w:pPr>
        <w:jc w:val="center"/>
        <w:rPr>
          <w:rFonts w:ascii="Arial" w:hAnsi="Arial" w:cs="Arial"/>
          <w:b/>
          <w:sz w:val="28"/>
          <w:szCs w:val="28"/>
        </w:rPr>
      </w:pPr>
    </w:p>
    <w:p w14:paraId="2C6C24A9" w14:textId="77777777" w:rsidR="005741FC" w:rsidRDefault="005741FC" w:rsidP="005741FC">
      <w:pPr>
        <w:jc w:val="center"/>
        <w:rPr>
          <w:rFonts w:ascii="Arial" w:hAnsi="Arial" w:cs="Arial"/>
          <w:b/>
          <w:sz w:val="28"/>
          <w:szCs w:val="28"/>
        </w:rPr>
      </w:pPr>
    </w:p>
    <w:p w14:paraId="4BC7346C" w14:textId="77777777" w:rsidR="005741FC" w:rsidRDefault="005741FC" w:rsidP="005741FC">
      <w:pPr>
        <w:jc w:val="center"/>
        <w:rPr>
          <w:rFonts w:ascii="Arial" w:hAnsi="Arial" w:cs="Arial"/>
          <w:b/>
          <w:sz w:val="28"/>
          <w:szCs w:val="28"/>
        </w:rPr>
      </w:pPr>
    </w:p>
    <w:p w14:paraId="3432E296" w14:textId="77777777" w:rsidR="005741FC" w:rsidRDefault="005741FC" w:rsidP="005741FC">
      <w:pPr>
        <w:jc w:val="center"/>
        <w:rPr>
          <w:rFonts w:ascii="Arial" w:hAnsi="Arial" w:cs="Arial"/>
          <w:b/>
          <w:sz w:val="28"/>
          <w:szCs w:val="28"/>
        </w:rPr>
      </w:pPr>
    </w:p>
    <w:p w14:paraId="1F2B55AF" w14:textId="77777777" w:rsidR="005741FC" w:rsidRDefault="005741FC" w:rsidP="005741FC">
      <w:pPr>
        <w:jc w:val="center"/>
        <w:rPr>
          <w:rFonts w:ascii="Arial" w:hAnsi="Arial" w:cs="Arial"/>
          <w:b/>
          <w:sz w:val="28"/>
          <w:szCs w:val="28"/>
        </w:rPr>
      </w:pPr>
    </w:p>
    <w:p w14:paraId="5C82CF19" w14:textId="77777777" w:rsidR="005741FC" w:rsidRPr="00E34D1D" w:rsidRDefault="005741FC" w:rsidP="005741FC">
      <w:pPr>
        <w:jc w:val="center"/>
        <w:rPr>
          <w:rFonts w:ascii="Arial" w:hAnsi="Arial" w:cs="Arial"/>
          <w:b/>
          <w:sz w:val="28"/>
          <w:szCs w:val="28"/>
        </w:rPr>
      </w:pPr>
    </w:p>
    <w:p w14:paraId="214FD896" w14:textId="77777777" w:rsidR="005741FC" w:rsidRPr="00E34D1D" w:rsidRDefault="005741FC" w:rsidP="005741FC">
      <w:pPr>
        <w:autoSpaceDE w:val="0"/>
        <w:autoSpaceDN w:val="0"/>
        <w:adjustRightInd w:val="0"/>
        <w:rPr>
          <w:rFonts w:ascii="Arial" w:hAnsi="Arial" w:cs="Arial"/>
          <w:b/>
          <w:bCs/>
          <w:color w:val="000000"/>
        </w:rPr>
      </w:pPr>
    </w:p>
    <w:p w14:paraId="0F34B88E" w14:textId="77777777" w:rsidR="005741FC" w:rsidRPr="00E34D1D" w:rsidRDefault="005741FC" w:rsidP="005741FC">
      <w:pPr>
        <w:autoSpaceDE w:val="0"/>
        <w:autoSpaceDN w:val="0"/>
        <w:adjustRightInd w:val="0"/>
        <w:rPr>
          <w:rFonts w:ascii="Arial" w:hAnsi="Arial" w:cs="Arial"/>
          <w:b/>
          <w:bCs/>
          <w:color w:val="000000"/>
        </w:rPr>
      </w:pPr>
    </w:p>
    <w:p w14:paraId="7498CCB1" w14:textId="77777777" w:rsidR="005741FC" w:rsidRDefault="005741FC" w:rsidP="005741FC">
      <w:pPr>
        <w:autoSpaceDE w:val="0"/>
        <w:autoSpaceDN w:val="0"/>
        <w:adjustRightInd w:val="0"/>
        <w:rPr>
          <w:rFonts w:ascii="Arial" w:hAnsi="Arial" w:cs="Arial"/>
          <w:b/>
          <w:bCs/>
          <w:color w:val="000000"/>
        </w:rPr>
      </w:pPr>
    </w:p>
    <w:p w14:paraId="24F1897B" w14:textId="77777777" w:rsidR="005741FC" w:rsidRPr="00E34D1D" w:rsidRDefault="005741FC" w:rsidP="005741FC">
      <w:pPr>
        <w:autoSpaceDE w:val="0"/>
        <w:autoSpaceDN w:val="0"/>
        <w:adjustRightInd w:val="0"/>
        <w:rPr>
          <w:rFonts w:ascii="Arial" w:hAnsi="Arial" w:cs="Arial"/>
          <w:b/>
          <w:bCs/>
          <w:color w:val="000000"/>
        </w:rPr>
      </w:pPr>
    </w:p>
    <w:p w14:paraId="6133EBCE" w14:textId="77777777" w:rsidR="005741FC" w:rsidRPr="00E34D1D" w:rsidRDefault="005741FC" w:rsidP="005741FC">
      <w:pPr>
        <w:autoSpaceDE w:val="0"/>
        <w:autoSpaceDN w:val="0"/>
        <w:adjustRightInd w:val="0"/>
        <w:rPr>
          <w:rFonts w:ascii="Arial" w:hAnsi="Arial" w:cs="Arial"/>
          <w:b/>
          <w:bCs/>
          <w:color w:val="000000"/>
        </w:rPr>
      </w:pPr>
    </w:p>
    <w:p w14:paraId="1FEA198D" w14:textId="77777777" w:rsidR="005741FC" w:rsidRPr="00774BD9" w:rsidRDefault="005741FC" w:rsidP="005741FC">
      <w:pPr>
        <w:rPr>
          <w:rFonts w:asciiTheme="minorHAnsi" w:hAnsiTheme="minorHAnsi" w:cstheme="minorHAnsi"/>
          <w:b/>
          <w:sz w:val="28"/>
          <w:szCs w:val="28"/>
        </w:rPr>
      </w:pPr>
      <w:proofErr w:type="spellStart"/>
      <w:r w:rsidRPr="00774BD9">
        <w:rPr>
          <w:rFonts w:asciiTheme="minorHAnsi" w:eastAsia="Arial" w:hAnsiTheme="minorHAnsi" w:cstheme="minorHAnsi"/>
          <w:b/>
          <w:bCs/>
          <w:color w:val="000000"/>
          <w:sz w:val="28"/>
          <w:szCs w:val="28"/>
        </w:rPr>
        <w:lastRenderedPageBreak/>
        <w:t>Rhestr</w:t>
      </w:r>
      <w:proofErr w:type="spellEnd"/>
      <w:r w:rsidRPr="00774BD9">
        <w:rPr>
          <w:rFonts w:asciiTheme="minorHAnsi" w:eastAsia="Arial" w:hAnsiTheme="minorHAnsi" w:cstheme="minorHAnsi"/>
          <w:b/>
          <w:bCs/>
          <w:color w:val="000000"/>
          <w:sz w:val="28"/>
          <w:szCs w:val="28"/>
        </w:rPr>
        <w:t xml:space="preserve"> </w:t>
      </w:r>
      <w:proofErr w:type="spellStart"/>
      <w:r w:rsidRPr="00774BD9">
        <w:rPr>
          <w:rFonts w:asciiTheme="minorHAnsi" w:eastAsia="Arial" w:hAnsiTheme="minorHAnsi" w:cstheme="minorHAnsi"/>
          <w:b/>
          <w:bCs/>
          <w:color w:val="000000"/>
          <w:sz w:val="28"/>
          <w:szCs w:val="28"/>
        </w:rPr>
        <w:t>Wirio</w:t>
      </w:r>
      <w:proofErr w:type="spellEnd"/>
      <w:r w:rsidRPr="00774BD9">
        <w:rPr>
          <w:rFonts w:asciiTheme="minorHAnsi" w:eastAsia="Arial" w:hAnsiTheme="minorHAnsi" w:cstheme="minorHAnsi"/>
          <w:b/>
          <w:bCs/>
          <w:color w:val="000000"/>
          <w:sz w:val="28"/>
          <w:szCs w:val="28"/>
        </w:rPr>
        <w:t xml:space="preserve"> </w:t>
      </w:r>
      <w:proofErr w:type="spellStart"/>
      <w:r w:rsidRPr="00774BD9">
        <w:rPr>
          <w:rFonts w:asciiTheme="minorHAnsi" w:eastAsia="Arial" w:hAnsiTheme="minorHAnsi" w:cstheme="minorHAnsi"/>
          <w:b/>
          <w:bCs/>
          <w:color w:val="000000"/>
          <w:sz w:val="28"/>
          <w:szCs w:val="28"/>
        </w:rPr>
        <w:t>Polisi</w:t>
      </w:r>
      <w:proofErr w:type="spellEnd"/>
      <w:r w:rsidRPr="00774BD9">
        <w:rPr>
          <w:rFonts w:asciiTheme="minorHAnsi" w:eastAsia="Arial" w:hAnsiTheme="minorHAnsi" w:cstheme="minorHAnsi"/>
          <w:b/>
          <w:bCs/>
          <w:color w:val="000000"/>
          <w:sz w:val="28"/>
          <w:szCs w:val="28"/>
        </w:rPr>
        <w:t>:</w:t>
      </w:r>
    </w:p>
    <w:tbl>
      <w:tblPr>
        <w:tblW w:w="10769" w:type="dxa"/>
        <w:tblInd w:w="-1240" w:type="dxa"/>
        <w:tblLayout w:type="fixed"/>
        <w:tblCellMar>
          <w:left w:w="10" w:type="dxa"/>
          <w:right w:w="10" w:type="dxa"/>
        </w:tblCellMar>
        <w:tblLook w:val="0000" w:firstRow="0" w:lastRow="0" w:firstColumn="0" w:lastColumn="0" w:noHBand="0" w:noVBand="0"/>
      </w:tblPr>
      <w:tblGrid>
        <w:gridCol w:w="6186"/>
        <w:gridCol w:w="1335"/>
        <w:gridCol w:w="3248"/>
      </w:tblGrid>
      <w:tr w:rsidR="005741FC" w:rsidRPr="00774BD9" w14:paraId="22BC136A" w14:textId="77777777" w:rsidTr="00714E84">
        <w:trPr>
          <w:cantSplit/>
          <w:trHeight w:hRule="exact" w:val="809"/>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2E2F649" w14:textId="77777777" w:rsidR="005741FC" w:rsidRPr="00774BD9" w:rsidRDefault="005741FC" w:rsidP="00714E84">
            <w:pPr>
              <w:spacing w:after="8" w:line="140" w:lineRule="exact"/>
              <w:rPr>
                <w:rFonts w:asciiTheme="minorHAnsi" w:hAnsiTheme="minorHAnsi" w:cstheme="minorHAnsi"/>
                <w:sz w:val="14"/>
                <w:szCs w:val="14"/>
              </w:rPr>
            </w:pPr>
          </w:p>
          <w:p w14:paraId="080F33FA" w14:textId="77777777" w:rsidR="005741FC" w:rsidRPr="00774BD9" w:rsidRDefault="005741FC" w:rsidP="00714E84">
            <w:pPr>
              <w:ind w:left="111" w:right="-20"/>
              <w:rPr>
                <w:rFonts w:asciiTheme="minorHAnsi" w:eastAsia="Arial" w:hAnsiTheme="minorHAnsi" w:cstheme="minorHAnsi"/>
                <w:b/>
                <w:bCs/>
                <w:color w:val="000000"/>
              </w:rPr>
            </w:pPr>
            <w:r w:rsidRPr="00774BD9">
              <w:rPr>
                <w:rFonts w:asciiTheme="minorHAnsi" w:hAnsiTheme="minorHAnsi" w:cstheme="minorHAnsi"/>
                <w:b/>
                <w:bCs/>
                <w:color w:val="000000"/>
                <w:lang w:val="cy"/>
              </w:rPr>
              <w:t xml:space="preserve"> Gofyniad Cychwyn Polisi</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A49AF33" w14:textId="77777777" w:rsidR="005741FC" w:rsidRPr="00774BD9" w:rsidRDefault="005741FC" w:rsidP="00714E84">
            <w:pPr>
              <w:spacing w:after="8" w:line="140" w:lineRule="exact"/>
              <w:rPr>
                <w:rFonts w:asciiTheme="minorHAnsi" w:hAnsiTheme="minorHAnsi" w:cstheme="minorHAnsi"/>
                <w:sz w:val="14"/>
                <w:szCs w:val="14"/>
              </w:rPr>
            </w:pPr>
          </w:p>
          <w:p w14:paraId="07D305E8" w14:textId="77777777" w:rsidR="005741FC" w:rsidRPr="00774BD9" w:rsidRDefault="005741FC" w:rsidP="00714E84">
            <w:pPr>
              <w:spacing w:line="247" w:lineRule="auto"/>
              <w:ind w:left="105" w:right="97"/>
              <w:rPr>
                <w:rFonts w:asciiTheme="minorHAnsi" w:eastAsia="Arial" w:hAnsiTheme="minorHAnsi" w:cstheme="minorHAnsi"/>
                <w:b/>
                <w:bCs/>
                <w:color w:val="000000"/>
              </w:rPr>
            </w:pPr>
            <w:proofErr w:type="spellStart"/>
            <w:r w:rsidRPr="00774BD9">
              <w:rPr>
                <w:rFonts w:asciiTheme="minorHAnsi" w:eastAsia="Arial" w:hAnsiTheme="minorHAnsi" w:cstheme="minorHAnsi"/>
                <w:b/>
                <w:bCs/>
                <w:color w:val="000000"/>
                <w:spacing w:val="-13"/>
              </w:rPr>
              <w:t>Ie</w:t>
            </w:r>
            <w:proofErr w:type="spellEnd"/>
            <w:r w:rsidRPr="00774BD9">
              <w:rPr>
                <w:rFonts w:asciiTheme="minorHAnsi" w:eastAsia="Arial" w:hAnsiTheme="minorHAnsi" w:cstheme="minorHAnsi"/>
                <w:color w:val="000000"/>
              </w:rPr>
              <w:t xml:space="preserve"> </w:t>
            </w:r>
            <w:r w:rsidRPr="00774BD9">
              <w:rPr>
                <w:rFonts w:asciiTheme="minorHAnsi" w:eastAsia="Arial" w:hAnsiTheme="minorHAnsi" w:cstheme="minorHAnsi"/>
                <w:b/>
                <w:bCs/>
                <w:color w:val="000000"/>
              </w:rPr>
              <w:t>/</w:t>
            </w:r>
            <w:r w:rsidRPr="00774BD9">
              <w:rPr>
                <w:rFonts w:asciiTheme="minorHAnsi" w:eastAsia="Arial" w:hAnsiTheme="minorHAnsi" w:cstheme="minorHAnsi"/>
                <w:color w:val="000000"/>
              </w:rPr>
              <w:t xml:space="preserve"> </w:t>
            </w:r>
            <w:r w:rsidRPr="00774BD9">
              <w:rPr>
                <w:rFonts w:asciiTheme="minorHAnsi" w:eastAsia="Arial" w:hAnsiTheme="minorHAnsi" w:cstheme="minorHAnsi"/>
                <w:b/>
                <w:bCs/>
                <w:color w:val="000000"/>
              </w:rPr>
              <w:t>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596489B" w14:textId="77777777" w:rsidR="005741FC" w:rsidRPr="00774BD9" w:rsidRDefault="005741FC" w:rsidP="00714E84">
            <w:pPr>
              <w:spacing w:after="8" w:line="140" w:lineRule="exact"/>
              <w:rPr>
                <w:rFonts w:asciiTheme="minorHAnsi" w:hAnsiTheme="minorHAnsi" w:cstheme="minorHAnsi"/>
                <w:sz w:val="14"/>
                <w:szCs w:val="14"/>
              </w:rPr>
            </w:pPr>
          </w:p>
          <w:p w14:paraId="316C4C69" w14:textId="77777777" w:rsidR="005741FC" w:rsidRPr="00774BD9" w:rsidRDefault="005741FC" w:rsidP="00714E84">
            <w:pPr>
              <w:ind w:left="105" w:right="-20"/>
              <w:rPr>
                <w:rFonts w:asciiTheme="minorHAnsi" w:eastAsia="Arial" w:hAnsiTheme="minorHAnsi" w:cstheme="minorHAnsi"/>
                <w:b/>
                <w:bCs/>
                <w:color w:val="000000"/>
              </w:rPr>
            </w:pPr>
            <w:r w:rsidRPr="00774BD9">
              <w:rPr>
                <w:rFonts w:asciiTheme="minorHAnsi" w:hAnsiTheme="minorHAnsi" w:cstheme="minorHAnsi"/>
                <w:b/>
                <w:bCs/>
                <w:color w:val="000000"/>
                <w:lang w:val="cy"/>
              </w:rPr>
              <w:t xml:space="preserve"> Gwybodaeth ategol</w:t>
            </w:r>
          </w:p>
        </w:tc>
      </w:tr>
      <w:tr w:rsidR="005741FC" w:rsidRPr="00774BD9" w14:paraId="1B1CE323" w14:textId="77777777" w:rsidTr="00714E84">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44196FC" w14:textId="77777777" w:rsidR="005741FC" w:rsidRPr="00774BD9" w:rsidRDefault="005741FC" w:rsidP="00714E84">
            <w:pPr>
              <w:spacing w:after="13" w:line="120" w:lineRule="exact"/>
              <w:rPr>
                <w:rFonts w:asciiTheme="minorHAnsi" w:hAnsiTheme="minorHAnsi" w:cstheme="minorHAnsi"/>
                <w:sz w:val="12"/>
                <w:szCs w:val="12"/>
              </w:rPr>
            </w:pPr>
          </w:p>
          <w:p w14:paraId="034A1459" w14:textId="77777777" w:rsidR="005741FC" w:rsidRPr="00774BD9" w:rsidRDefault="005741FC" w:rsidP="00714E84">
            <w:pPr>
              <w:spacing w:line="247" w:lineRule="auto"/>
              <w:ind w:left="111" w:right="273"/>
              <w:rPr>
                <w:rFonts w:asciiTheme="minorHAnsi" w:eastAsia="Arial" w:hAnsiTheme="minorHAnsi" w:cstheme="minorHAnsi"/>
                <w:color w:val="000000"/>
              </w:rPr>
            </w:pPr>
            <w:r w:rsidRPr="00774BD9">
              <w:rPr>
                <w:rFonts w:asciiTheme="minorHAnsi" w:hAnsiTheme="minorHAnsi" w:cstheme="minorHAnsi"/>
                <w:color w:val="000000"/>
                <w:lang w:val="cy"/>
              </w:rPr>
              <w:t>A yw Asesiad</w:t>
            </w:r>
            <w:r w:rsidRPr="00774BD9">
              <w:rPr>
                <w:rFonts w:asciiTheme="minorHAnsi" w:hAnsiTheme="minorHAnsi" w:cstheme="minorHAnsi"/>
                <w:lang w:val="cy"/>
              </w:rPr>
              <w:t xml:space="preserve"> o'r Effaith ar Gydraddoldeb </w:t>
            </w:r>
            <w:r w:rsidRPr="00774BD9">
              <w:rPr>
                <w:rFonts w:asciiTheme="minorHAnsi" w:hAnsiTheme="minorHAnsi" w:cstheme="minorHAnsi"/>
                <w:color w:val="000000"/>
                <w:lang w:val="cy"/>
              </w:rPr>
              <w:t xml:space="preserve"> wedi'i gwblhau?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BFB42CB" w14:textId="77777777" w:rsidR="005741FC" w:rsidRPr="00774BD9" w:rsidRDefault="005741FC" w:rsidP="00714E84">
            <w:pPr>
              <w:spacing w:after="13" w:line="120" w:lineRule="exact"/>
              <w:rPr>
                <w:rFonts w:asciiTheme="minorHAnsi" w:hAnsiTheme="minorHAnsi" w:cstheme="minorHAnsi"/>
                <w:sz w:val="12"/>
                <w:szCs w:val="12"/>
              </w:rPr>
            </w:pPr>
          </w:p>
          <w:p w14:paraId="013E42E3" w14:textId="77777777" w:rsidR="005741FC" w:rsidRPr="00774BD9" w:rsidRDefault="005741FC" w:rsidP="00714E84">
            <w:pPr>
              <w:ind w:left="105" w:right="-20"/>
              <w:rPr>
                <w:rFonts w:asciiTheme="minorHAnsi" w:eastAsia="Arial" w:hAnsiTheme="minorHAnsi" w:cstheme="minorHAnsi"/>
                <w:b/>
                <w:bCs/>
                <w:color w:val="000000"/>
              </w:rPr>
            </w:pPr>
            <w:proofErr w:type="spellStart"/>
            <w:r w:rsidRPr="00774BD9">
              <w:rPr>
                <w:rFonts w:asciiTheme="minorHAnsi" w:eastAsia="Arial" w:hAnsiTheme="minorHAnsi" w:cstheme="minorHAnsi"/>
                <w:b/>
                <w:bCs/>
                <w:color w:val="000000"/>
                <w:spacing w:val="-13"/>
              </w:rPr>
              <w:t>Y</w:t>
            </w:r>
            <w:r w:rsidRPr="00774BD9">
              <w:rPr>
                <w:rFonts w:asciiTheme="minorHAnsi" w:eastAsia="Arial" w:hAnsiTheme="minorHAnsi" w:cstheme="minorHAnsi"/>
                <w:b/>
                <w:bCs/>
                <w:color w:val="000000"/>
              </w:rPr>
              <w:t>dy</w:t>
            </w:r>
            <w:proofErr w:type="spellEnd"/>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C98C07A" w14:textId="77777777" w:rsidR="005741FC" w:rsidRPr="00774BD9" w:rsidRDefault="005741FC" w:rsidP="00714E84">
            <w:pPr>
              <w:rPr>
                <w:rFonts w:asciiTheme="minorHAnsi" w:hAnsiTheme="minorHAnsi" w:cstheme="minorHAnsi"/>
              </w:rPr>
            </w:pPr>
          </w:p>
        </w:tc>
      </w:tr>
      <w:tr w:rsidR="005741FC" w:rsidRPr="00774BD9" w14:paraId="79DF2CF1" w14:textId="77777777" w:rsidTr="00714E84">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E427A59" w14:textId="77777777" w:rsidR="005741FC" w:rsidRPr="00774BD9" w:rsidRDefault="005741FC" w:rsidP="00714E84">
            <w:pPr>
              <w:spacing w:after="8" w:line="120" w:lineRule="exact"/>
              <w:rPr>
                <w:rFonts w:asciiTheme="minorHAnsi" w:hAnsiTheme="minorHAnsi" w:cstheme="minorHAnsi"/>
                <w:sz w:val="12"/>
                <w:szCs w:val="12"/>
              </w:rPr>
            </w:pPr>
          </w:p>
          <w:p w14:paraId="175C90DC" w14:textId="77777777" w:rsidR="005741FC" w:rsidRPr="00774BD9" w:rsidRDefault="005741FC" w:rsidP="00714E84">
            <w:pPr>
              <w:spacing w:line="247" w:lineRule="auto"/>
              <w:ind w:left="111" w:right="770"/>
              <w:rPr>
                <w:rFonts w:asciiTheme="minorHAnsi" w:eastAsia="Arial" w:hAnsiTheme="minorHAnsi" w:cstheme="minorHAnsi"/>
                <w:color w:val="000000"/>
              </w:rPr>
            </w:pPr>
            <w:r w:rsidRPr="00774BD9">
              <w:rPr>
                <w:rFonts w:asciiTheme="minorHAnsi" w:hAnsiTheme="minorHAnsi" w:cstheme="minorHAnsi"/>
                <w:color w:val="000000"/>
                <w:lang w:val="cy"/>
              </w:rPr>
              <w:t xml:space="preserve">A yw </w:t>
            </w:r>
            <w:r w:rsidRPr="00774BD9">
              <w:rPr>
                <w:rFonts w:asciiTheme="minorHAnsi" w:hAnsiTheme="minorHAnsi" w:cstheme="minorHAnsi"/>
                <w:color w:val="000000"/>
                <w:spacing w:val="-4"/>
                <w:lang w:val="cy"/>
              </w:rPr>
              <w:t xml:space="preserve">Asesiad </w:t>
            </w:r>
            <w:r w:rsidRPr="00774BD9">
              <w:rPr>
                <w:rFonts w:asciiTheme="minorHAnsi" w:hAnsiTheme="minorHAnsi" w:cstheme="minorHAnsi"/>
                <w:color w:val="000000"/>
                <w:lang w:val="cy"/>
              </w:rPr>
              <w:t xml:space="preserve">Effaith Iaith ar y Gymraeg wedi'i gwblhau? Os oes, cyfeiriwch at atodiad un.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52E0A4F" w14:textId="77777777" w:rsidR="005741FC" w:rsidRPr="00774BD9" w:rsidRDefault="005741FC" w:rsidP="00714E84">
            <w:pPr>
              <w:spacing w:after="8" w:line="120" w:lineRule="exact"/>
              <w:rPr>
                <w:rFonts w:asciiTheme="minorHAnsi" w:hAnsiTheme="minorHAnsi" w:cstheme="minorHAnsi"/>
                <w:sz w:val="12"/>
                <w:szCs w:val="12"/>
              </w:rPr>
            </w:pPr>
          </w:p>
          <w:p w14:paraId="624E4FFD" w14:textId="77777777" w:rsidR="005741FC" w:rsidRPr="00774BD9" w:rsidRDefault="005741FC" w:rsidP="00714E84">
            <w:pPr>
              <w:ind w:left="105" w:right="-20"/>
              <w:rPr>
                <w:rFonts w:asciiTheme="minorHAnsi" w:eastAsia="Arial" w:hAnsiTheme="minorHAnsi" w:cstheme="minorHAnsi"/>
                <w:b/>
                <w:bCs/>
                <w:color w:val="000000"/>
              </w:rPr>
            </w:pPr>
            <w:proofErr w:type="spellStart"/>
            <w:r w:rsidRPr="00774BD9">
              <w:rPr>
                <w:rFonts w:asciiTheme="minorHAnsi" w:eastAsia="Arial" w:hAnsiTheme="minorHAnsi" w:cstheme="minorHAnsi"/>
                <w:b/>
                <w:bCs/>
                <w:color w:val="000000"/>
                <w:spacing w:val="-13"/>
              </w:rPr>
              <w:t>Y</w:t>
            </w:r>
            <w:r w:rsidRPr="00774BD9">
              <w:rPr>
                <w:rFonts w:asciiTheme="minorHAnsi" w:eastAsia="Arial" w:hAnsiTheme="minorHAnsi" w:cstheme="minorHAnsi"/>
                <w:b/>
                <w:bCs/>
                <w:color w:val="000000"/>
              </w:rPr>
              <w:t>dy</w:t>
            </w:r>
            <w:proofErr w:type="spellEnd"/>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15F8E33" w14:textId="77777777" w:rsidR="005741FC" w:rsidRPr="00774BD9" w:rsidRDefault="005741FC" w:rsidP="00714E84">
            <w:pPr>
              <w:rPr>
                <w:rFonts w:asciiTheme="minorHAnsi" w:hAnsiTheme="minorHAnsi" w:cstheme="minorHAnsi"/>
              </w:rPr>
            </w:pPr>
          </w:p>
        </w:tc>
      </w:tr>
      <w:tr w:rsidR="005741FC" w:rsidRPr="00774BD9" w14:paraId="57D6A978" w14:textId="77777777" w:rsidTr="00714E84">
        <w:trPr>
          <w:cantSplit/>
          <w:trHeight w:hRule="exact" w:val="1359"/>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1CC017B" w14:textId="77777777" w:rsidR="005741FC" w:rsidRPr="00774BD9" w:rsidRDefault="005741FC" w:rsidP="00714E84">
            <w:pPr>
              <w:spacing w:after="3" w:line="120" w:lineRule="exact"/>
              <w:rPr>
                <w:rFonts w:asciiTheme="minorHAnsi" w:hAnsiTheme="minorHAnsi" w:cstheme="minorHAnsi"/>
                <w:sz w:val="12"/>
                <w:szCs w:val="12"/>
              </w:rPr>
            </w:pPr>
          </w:p>
          <w:p w14:paraId="0A617CC4" w14:textId="77777777" w:rsidR="005741FC" w:rsidRPr="00774BD9" w:rsidRDefault="005741FC" w:rsidP="00714E84">
            <w:pPr>
              <w:spacing w:line="247" w:lineRule="auto"/>
              <w:ind w:left="111" w:right="422"/>
              <w:rPr>
                <w:rFonts w:asciiTheme="minorHAnsi" w:eastAsia="Arial" w:hAnsiTheme="minorHAnsi" w:cstheme="minorHAnsi"/>
                <w:color w:val="000000"/>
              </w:rPr>
            </w:pPr>
            <w:r w:rsidRPr="00774BD9">
              <w:rPr>
                <w:rFonts w:asciiTheme="minorHAnsi" w:hAnsiTheme="minorHAnsi" w:cstheme="minorHAnsi"/>
                <w:color w:val="000000"/>
                <w:lang w:val="cy"/>
              </w:rPr>
              <w:t>A yw asesiad o'r Effaith ar Ddiogelu Data wedi'i ystyried o ran y polisi hwn?</w:t>
            </w:r>
            <w:r w:rsidRPr="00774BD9">
              <w:rPr>
                <w:rFonts w:asciiTheme="minorHAnsi" w:hAnsiTheme="minorHAnsi" w:cstheme="minorHAnsi"/>
                <w:lang w:val="cy"/>
              </w:rPr>
              <w:t xml:space="preserve"> </w:t>
            </w:r>
            <w:r w:rsidRPr="00774BD9">
              <w:rPr>
                <w:rFonts w:asciiTheme="minorHAnsi" w:hAnsiTheme="minorHAnsi" w:cstheme="minorHAnsi"/>
                <w:color w:val="000000"/>
                <w:lang w:val="cy"/>
              </w:rPr>
              <w:t xml:space="preserve"> Os felly, cysylltwch â'r Rheolwr Gwasanaethau Gwybodaeth er mwyn cwblhau Asesiad o'r Effaith ar Ddiogelu Data.</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8FC1DB5" w14:textId="77777777" w:rsidR="005741FC" w:rsidRPr="00774BD9" w:rsidRDefault="005741FC" w:rsidP="00714E84">
            <w:pPr>
              <w:spacing w:after="3" w:line="120" w:lineRule="exact"/>
              <w:rPr>
                <w:rFonts w:asciiTheme="minorHAnsi" w:hAnsiTheme="minorHAnsi" w:cstheme="minorHAnsi"/>
                <w:sz w:val="12"/>
                <w:szCs w:val="12"/>
              </w:rPr>
            </w:pPr>
          </w:p>
          <w:p w14:paraId="5B0C838E" w14:textId="77777777" w:rsidR="005741FC" w:rsidRPr="00774BD9" w:rsidRDefault="005741FC" w:rsidP="00714E84">
            <w:pPr>
              <w:ind w:left="105" w:right="-20"/>
              <w:rPr>
                <w:rFonts w:asciiTheme="minorHAnsi" w:eastAsia="Arial" w:hAnsiTheme="minorHAnsi" w:cstheme="minorHAnsi"/>
                <w:b/>
                <w:bCs/>
                <w:color w:val="000000"/>
              </w:rPr>
            </w:pPr>
            <w:proofErr w:type="spellStart"/>
            <w:r w:rsidRPr="00774BD9">
              <w:rPr>
                <w:rFonts w:asciiTheme="minorHAnsi" w:eastAsia="Arial" w:hAnsiTheme="minorHAnsi" w:cstheme="minorHAnsi"/>
                <w:b/>
                <w:bCs/>
                <w:color w:val="000000"/>
              </w:rPr>
              <w:t>Ddim</w:t>
            </w:r>
            <w:proofErr w:type="spellEnd"/>
            <w:r w:rsidRPr="00774BD9">
              <w:rPr>
                <w:rFonts w:asciiTheme="minorHAnsi" w:eastAsia="Arial" w:hAnsiTheme="minorHAnsi" w:cstheme="minorHAnsi"/>
                <w:b/>
                <w:bCs/>
                <w:color w:val="000000"/>
              </w:rPr>
              <w:t xml:space="preserve"> </w:t>
            </w:r>
            <w:proofErr w:type="spellStart"/>
            <w:r w:rsidRPr="00774BD9">
              <w:rPr>
                <w:rFonts w:asciiTheme="minorHAnsi" w:eastAsia="Arial" w:hAnsiTheme="minorHAnsi" w:cstheme="minorHAnsi"/>
                <w:b/>
                <w:bCs/>
                <w:color w:val="000000"/>
              </w:rPr>
              <w:t>yn</w:t>
            </w:r>
            <w:proofErr w:type="spellEnd"/>
          </w:p>
          <w:p w14:paraId="0A1FD533" w14:textId="77777777" w:rsidR="005741FC" w:rsidRPr="00774BD9" w:rsidRDefault="005741FC" w:rsidP="00714E84">
            <w:pPr>
              <w:ind w:left="105" w:right="-20"/>
              <w:rPr>
                <w:rFonts w:asciiTheme="minorHAnsi" w:eastAsia="Arial" w:hAnsiTheme="minorHAnsi" w:cstheme="minorHAnsi"/>
                <w:b/>
                <w:bCs/>
                <w:color w:val="000000"/>
              </w:rPr>
            </w:pPr>
            <w:proofErr w:type="spellStart"/>
            <w:r w:rsidRPr="00774BD9">
              <w:rPr>
                <w:rFonts w:asciiTheme="minorHAnsi" w:eastAsia="Arial" w:hAnsiTheme="minorHAnsi" w:cstheme="minorHAnsi"/>
                <w:b/>
                <w:bCs/>
                <w:color w:val="000000"/>
              </w:rPr>
              <w:t>berthnasol</w:t>
            </w:r>
            <w:proofErr w:type="spellEnd"/>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242CD9D" w14:textId="77777777" w:rsidR="005741FC" w:rsidRPr="00774BD9" w:rsidRDefault="005741FC" w:rsidP="00714E84">
            <w:pPr>
              <w:rPr>
                <w:rFonts w:asciiTheme="minorHAnsi" w:hAnsiTheme="minorHAnsi" w:cstheme="minorHAnsi"/>
              </w:rPr>
            </w:pPr>
          </w:p>
        </w:tc>
      </w:tr>
      <w:tr w:rsidR="005741FC" w:rsidRPr="00774BD9" w14:paraId="5EB9B1B2" w14:textId="77777777" w:rsidTr="00714E84">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1304B98" w14:textId="77777777" w:rsidR="005741FC" w:rsidRPr="00774BD9" w:rsidRDefault="005741FC" w:rsidP="00714E84">
            <w:pPr>
              <w:spacing w:after="8" w:line="120" w:lineRule="exact"/>
              <w:rPr>
                <w:rFonts w:asciiTheme="minorHAnsi" w:hAnsiTheme="minorHAnsi" w:cstheme="minorHAnsi"/>
                <w:sz w:val="12"/>
                <w:szCs w:val="12"/>
              </w:rPr>
            </w:pPr>
          </w:p>
          <w:p w14:paraId="14D0DF63" w14:textId="77777777" w:rsidR="005741FC" w:rsidRPr="00774BD9" w:rsidRDefault="005741FC" w:rsidP="00714E84">
            <w:pPr>
              <w:spacing w:line="247" w:lineRule="auto"/>
              <w:ind w:left="111" w:right="1556"/>
              <w:rPr>
                <w:rFonts w:asciiTheme="minorHAnsi" w:eastAsia="Arial" w:hAnsiTheme="minorHAnsi" w:cstheme="minorHAnsi"/>
                <w:color w:val="000000"/>
              </w:rPr>
            </w:pPr>
            <w:r w:rsidRPr="00774BD9">
              <w:rPr>
                <w:rFonts w:asciiTheme="minorHAnsi" w:hAnsiTheme="minorHAnsi" w:cstheme="minorHAnsi"/>
                <w:color w:val="000000"/>
                <w:lang w:val="cy"/>
              </w:rPr>
              <w:t>A yw'r adolygiad wedi ystyried y Canllawiau / Deddfwriaeth diweddaraf?</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C169249" w14:textId="77777777" w:rsidR="005741FC" w:rsidRPr="00774BD9" w:rsidRDefault="005741FC" w:rsidP="00714E84">
            <w:pPr>
              <w:spacing w:after="8" w:line="120" w:lineRule="exact"/>
              <w:rPr>
                <w:rFonts w:asciiTheme="minorHAnsi" w:hAnsiTheme="minorHAnsi" w:cstheme="minorHAnsi"/>
                <w:sz w:val="12"/>
                <w:szCs w:val="12"/>
              </w:rPr>
            </w:pPr>
          </w:p>
          <w:p w14:paraId="78F6D2A2" w14:textId="77777777" w:rsidR="005741FC" w:rsidRPr="00774BD9" w:rsidRDefault="005741FC" w:rsidP="00714E84">
            <w:pPr>
              <w:ind w:left="105" w:right="-20"/>
              <w:rPr>
                <w:rFonts w:asciiTheme="minorHAnsi" w:eastAsia="Arial" w:hAnsiTheme="minorHAnsi" w:cstheme="minorHAnsi"/>
                <w:b/>
                <w:bCs/>
                <w:color w:val="000000"/>
              </w:rPr>
            </w:pPr>
            <w:proofErr w:type="spellStart"/>
            <w:r w:rsidRPr="00774BD9">
              <w:rPr>
                <w:rFonts w:asciiTheme="minorHAnsi" w:eastAsia="Arial" w:hAnsiTheme="minorHAnsi" w:cstheme="minorHAnsi"/>
                <w:b/>
                <w:bCs/>
                <w:color w:val="000000"/>
                <w:spacing w:val="-13"/>
              </w:rPr>
              <w:t>Y</w:t>
            </w:r>
            <w:r w:rsidRPr="00774BD9">
              <w:rPr>
                <w:rFonts w:asciiTheme="minorHAnsi" w:eastAsia="Arial" w:hAnsiTheme="minorHAnsi" w:cstheme="minorHAnsi"/>
                <w:b/>
                <w:bCs/>
                <w:color w:val="000000"/>
              </w:rPr>
              <w:t>dy</w:t>
            </w:r>
            <w:proofErr w:type="spellEnd"/>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FFB8212" w14:textId="77777777" w:rsidR="005741FC" w:rsidRPr="00774BD9" w:rsidRDefault="005741FC" w:rsidP="00714E84">
            <w:pPr>
              <w:rPr>
                <w:rFonts w:asciiTheme="minorHAnsi" w:hAnsiTheme="minorHAnsi" w:cstheme="minorHAnsi"/>
              </w:rPr>
            </w:pPr>
          </w:p>
        </w:tc>
      </w:tr>
      <w:tr w:rsidR="005741FC" w:rsidRPr="00774BD9" w14:paraId="072C0D18" w14:textId="77777777" w:rsidTr="00714E84">
        <w:trPr>
          <w:cantSplit/>
          <w:trHeight w:hRule="exact" w:val="108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4E2EC9B" w14:textId="77777777" w:rsidR="005741FC" w:rsidRPr="00774BD9" w:rsidRDefault="005741FC" w:rsidP="00714E84">
            <w:pPr>
              <w:spacing w:after="3" w:line="120" w:lineRule="exact"/>
              <w:rPr>
                <w:rFonts w:asciiTheme="minorHAnsi" w:hAnsiTheme="minorHAnsi" w:cstheme="minorHAnsi"/>
                <w:sz w:val="12"/>
                <w:szCs w:val="12"/>
              </w:rPr>
            </w:pPr>
          </w:p>
          <w:p w14:paraId="609BC236" w14:textId="77777777" w:rsidR="005741FC" w:rsidRPr="00774BD9" w:rsidRDefault="005741FC" w:rsidP="00714E84">
            <w:pPr>
              <w:spacing w:line="247" w:lineRule="auto"/>
              <w:ind w:left="111" w:right="88"/>
              <w:rPr>
                <w:rFonts w:asciiTheme="minorHAnsi" w:eastAsia="Arial" w:hAnsiTheme="minorHAnsi" w:cstheme="minorHAnsi"/>
                <w:color w:val="000000"/>
              </w:rPr>
            </w:pPr>
            <w:r w:rsidRPr="00774BD9">
              <w:rPr>
                <w:rFonts w:asciiTheme="minorHAnsi" w:hAnsiTheme="minorHAnsi" w:cstheme="minorHAnsi"/>
                <w:color w:val="000000"/>
                <w:lang w:val="cy"/>
              </w:rPr>
              <w:t>A oes angen cyngor cyfreithiol? Os oes, sicrhewch eich bod wedi cymryd y camau angenrheidiol</w:t>
            </w:r>
            <w:r w:rsidRPr="00774BD9">
              <w:rPr>
                <w:rFonts w:asciiTheme="minorHAnsi" w:hAnsiTheme="minorHAnsi" w:cstheme="minorHAnsi"/>
                <w:lang w:val="cy"/>
              </w:rPr>
              <w:t xml:space="preserve"> i </w:t>
            </w:r>
            <w:r w:rsidRPr="00774BD9">
              <w:rPr>
                <w:rFonts w:asciiTheme="minorHAnsi" w:hAnsiTheme="minorHAnsi" w:cstheme="minorHAnsi"/>
                <w:color w:val="000000"/>
                <w:lang w:val="cy"/>
              </w:rPr>
              <w:t xml:space="preserve"> sicrhau'r cyngor cyfreithiol priodol cyn mynd ymlaen ymhellach</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2766B88" w14:textId="77777777" w:rsidR="005741FC" w:rsidRPr="00774BD9" w:rsidRDefault="005741FC" w:rsidP="00714E84">
            <w:pPr>
              <w:spacing w:after="3" w:line="120" w:lineRule="exact"/>
              <w:rPr>
                <w:rFonts w:asciiTheme="minorHAnsi" w:hAnsiTheme="minorHAnsi" w:cstheme="minorHAnsi"/>
                <w:sz w:val="12"/>
                <w:szCs w:val="12"/>
              </w:rPr>
            </w:pPr>
          </w:p>
          <w:p w14:paraId="2408190C" w14:textId="77777777" w:rsidR="005741FC" w:rsidRPr="00774BD9" w:rsidRDefault="005741FC" w:rsidP="00714E84">
            <w:pPr>
              <w:ind w:left="105" w:right="-20"/>
              <w:rPr>
                <w:rFonts w:asciiTheme="minorHAnsi" w:eastAsia="Arial" w:hAnsiTheme="minorHAnsi" w:cstheme="minorHAnsi"/>
                <w:b/>
                <w:bCs/>
                <w:color w:val="000000"/>
              </w:rPr>
            </w:pPr>
            <w:proofErr w:type="spellStart"/>
            <w:r w:rsidRPr="00774BD9">
              <w:rPr>
                <w:rFonts w:asciiTheme="minorHAnsi" w:eastAsia="Arial" w:hAnsiTheme="minorHAnsi" w:cstheme="minorHAnsi"/>
                <w:b/>
                <w:bCs/>
                <w:color w:val="000000"/>
              </w:rPr>
              <w:t>Oes</w:t>
            </w:r>
            <w:proofErr w:type="spellEnd"/>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5B5B6A0" w14:textId="77777777" w:rsidR="005741FC" w:rsidRPr="00774BD9" w:rsidRDefault="005741FC" w:rsidP="00714E84">
            <w:pPr>
              <w:rPr>
                <w:rFonts w:asciiTheme="minorHAnsi" w:hAnsiTheme="minorHAnsi" w:cstheme="minorHAnsi"/>
              </w:rPr>
            </w:pPr>
          </w:p>
        </w:tc>
      </w:tr>
      <w:tr w:rsidR="005741FC" w:rsidRPr="00774BD9" w14:paraId="1D2A0F98" w14:textId="77777777" w:rsidTr="00714E84">
        <w:trPr>
          <w:cantSplit/>
          <w:trHeight w:hRule="exact" w:val="164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FFEF396" w14:textId="77777777" w:rsidR="005741FC" w:rsidRPr="00774BD9" w:rsidRDefault="005741FC" w:rsidP="00714E84">
            <w:pPr>
              <w:spacing w:after="3" w:line="120" w:lineRule="exact"/>
              <w:rPr>
                <w:rFonts w:asciiTheme="minorHAnsi" w:hAnsiTheme="minorHAnsi" w:cstheme="minorHAnsi"/>
                <w:sz w:val="12"/>
                <w:szCs w:val="12"/>
              </w:rPr>
            </w:pPr>
          </w:p>
          <w:p w14:paraId="32D39F3B" w14:textId="77777777" w:rsidR="005741FC" w:rsidRPr="00774BD9" w:rsidRDefault="005741FC" w:rsidP="00714E84">
            <w:pPr>
              <w:spacing w:line="247" w:lineRule="auto"/>
              <w:ind w:left="111" w:right="226"/>
              <w:rPr>
                <w:rFonts w:asciiTheme="minorHAnsi" w:eastAsia="Arial" w:hAnsiTheme="minorHAnsi" w:cstheme="minorHAnsi"/>
                <w:color w:val="000000"/>
              </w:rPr>
            </w:pPr>
            <w:r w:rsidRPr="00774BD9">
              <w:rPr>
                <w:rFonts w:asciiTheme="minorHAnsi" w:hAnsiTheme="minorHAnsi" w:cstheme="minorHAnsi"/>
                <w:color w:val="000000"/>
                <w:lang w:val="cy"/>
              </w:rPr>
              <w:t>A oes angen hyfforddiant</w:t>
            </w:r>
            <w:r w:rsidRPr="00774BD9">
              <w:rPr>
                <w:rFonts w:asciiTheme="minorHAnsi" w:hAnsiTheme="minorHAnsi" w:cstheme="minorHAnsi"/>
                <w:lang w:val="cy"/>
              </w:rPr>
              <w:t xml:space="preserve"> staf</w:t>
            </w:r>
            <w:r w:rsidRPr="00774BD9">
              <w:rPr>
                <w:rFonts w:asciiTheme="minorHAnsi" w:hAnsiTheme="minorHAnsi" w:cstheme="minorHAnsi"/>
                <w:color w:val="000000"/>
                <w:spacing w:val="-3"/>
                <w:lang w:val="cy"/>
              </w:rPr>
              <w:t>f</w:t>
            </w:r>
            <w:r w:rsidRPr="00774BD9">
              <w:rPr>
                <w:rFonts w:asciiTheme="minorHAnsi" w:hAnsiTheme="minorHAnsi" w:cstheme="minorHAnsi"/>
                <w:color w:val="000000"/>
                <w:lang w:val="cy"/>
              </w:rPr>
              <w:t xml:space="preserve">? Os felly, sicrhewch fod yr hyfforddiant angenrheidiol yn cael ei drefnu drwy'r Is-Brif Academydd.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B9056D3" w14:textId="77777777" w:rsidR="005741FC" w:rsidRPr="00774BD9" w:rsidRDefault="005741FC" w:rsidP="00714E84">
            <w:pPr>
              <w:spacing w:after="3" w:line="120" w:lineRule="exact"/>
              <w:rPr>
                <w:rFonts w:asciiTheme="minorHAnsi" w:hAnsiTheme="minorHAnsi" w:cstheme="minorHAnsi"/>
                <w:sz w:val="12"/>
                <w:szCs w:val="12"/>
              </w:rPr>
            </w:pPr>
          </w:p>
          <w:p w14:paraId="6B5FC5ED" w14:textId="77777777" w:rsidR="005741FC" w:rsidRPr="00774BD9" w:rsidRDefault="005741FC" w:rsidP="00714E84">
            <w:pPr>
              <w:ind w:left="105" w:right="-20"/>
              <w:rPr>
                <w:rFonts w:asciiTheme="minorHAnsi" w:eastAsia="Arial" w:hAnsiTheme="minorHAnsi" w:cstheme="minorHAnsi"/>
                <w:b/>
                <w:bCs/>
                <w:color w:val="000000"/>
              </w:rPr>
            </w:pPr>
            <w:r w:rsidRPr="00774BD9">
              <w:rPr>
                <w:rFonts w:asciiTheme="minorHAnsi" w:eastAsia="Arial" w:hAnsiTheme="minorHAnsi" w:cstheme="minorHAnsi"/>
                <w:b/>
                <w:bCs/>
                <w:color w:val="000000"/>
                <w:spacing w:val="-13"/>
              </w:rPr>
              <w:t xml:space="preserve">Nag </w:t>
            </w:r>
            <w:proofErr w:type="spellStart"/>
            <w:r w:rsidRPr="00774BD9">
              <w:rPr>
                <w:rFonts w:asciiTheme="minorHAnsi" w:eastAsia="Arial" w:hAnsiTheme="minorHAnsi" w:cstheme="minorHAnsi"/>
                <w:b/>
                <w:bCs/>
                <w:color w:val="000000"/>
                <w:spacing w:val="-13"/>
              </w:rPr>
              <w:t>oes</w:t>
            </w:r>
            <w:proofErr w:type="spellEnd"/>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438F6E1" w14:textId="77777777" w:rsidR="005741FC" w:rsidRPr="00774BD9" w:rsidRDefault="005741FC" w:rsidP="00714E84">
            <w:pPr>
              <w:spacing w:after="3" w:line="120" w:lineRule="exact"/>
              <w:rPr>
                <w:rFonts w:asciiTheme="minorHAnsi" w:hAnsiTheme="minorHAnsi" w:cstheme="minorHAnsi"/>
                <w:sz w:val="12"/>
                <w:szCs w:val="12"/>
              </w:rPr>
            </w:pPr>
          </w:p>
          <w:p w14:paraId="2863F13A" w14:textId="77777777" w:rsidR="005741FC" w:rsidRPr="00774BD9" w:rsidRDefault="005741FC" w:rsidP="00714E84">
            <w:pPr>
              <w:spacing w:line="247" w:lineRule="auto"/>
              <w:ind w:left="105" w:right="150"/>
              <w:rPr>
                <w:rFonts w:asciiTheme="minorHAnsi" w:eastAsia="Arial" w:hAnsiTheme="minorHAnsi" w:cstheme="minorHAnsi"/>
                <w:color w:val="000000"/>
              </w:rPr>
            </w:pPr>
          </w:p>
        </w:tc>
      </w:tr>
      <w:tr w:rsidR="005741FC" w:rsidRPr="00774BD9" w14:paraId="7908BD00" w14:textId="77777777" w:rsidTr="00714E84">
        <w:trPr>
          <w:cantSplit/>
          <w:trHeight w:hRule="exact" w:val="108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1A505AB" w14:textId="77777777" w:rsidR="005741FC" w:rsidRPr="00774BD9" w:rsidRDefault="005741FC" w:rsidP="00714E84">
            <w:pPr>
              <w:spacing w:after="13" w:line="120" w:lineRule="exact"/>
              <w:rPr>
                <w:rFonts w:asciiTheme="minorHAnsi" w:hAnsiTheme="minorHAnsi" w:cstheme="minorHAnsi"/>
                <w:sz w:val="12"/>
                <w:szCs w:val="12"/>
              </w:rPr>
            </w:pPr>
          </w:p>
          <w:p w14:paraId="62D76DF3" w14:textId="77777777" w:rsidR="005741FC" w:rsidRPr="00774BD9" w:rsidRDefault="005741FC" w:rsidP="00714E84">
            <w:pPr>
              <w:spacing w:line="247" w:lineRule="auto"/>
              <w:ind w:left="111" w:right="289"/>
              <w:rPr>
                <w:rFonts w:asciiTheme="minorHAnsi" w:eastAsia="Arial" w:hAnsiTheme="minorHAnsi" w:cstheme="minorHAnsi"/>
                <w:color w:val="000000"/>
              </w:rPr>
            </w:pPr>
            <w:r w:rsidRPr="00774BD9">
              <w:rPr>
                <w:rFonts w:asciiTheme="minorHAnsi" w:hAnsiTheme="minorHAnsi" w:cstheme="minorHAnsi"/>
                <w:color w:val="000000"/>
                <w:lang w:val="cy"/>
              </w:rPr>
              <w:t>A oes materion sy'n ymwneud ag AD y mae angen eu hystyried? Os felly, cysylltwch â'r Rheolwr Adnoddau Dynol i drafod ymhellach.</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DA1F4CA" w14:textId="77777777" w:rsidR="005741FC" w:rsidRPr="00774BD9" w:rsidRDefault="005741FC" w:rsidP="00714E84">
            <w:pPr>
              <w:spacing w:after="13" w:line="120" w:lineRule="exact"/>
              <w:rPr>
                <w:rFonts w:asciiTheme="minorHAnsi" w:hAnsiTheme="minorHAnsi" w:cstheme="minorHAnsi"/>
                <w:sz w:val="12"/>
                <w:szCs w:val="12"/>
              </w:rPr>
            </w:pPr>
          </w:p>
          <w:p w14:paraId="4938F0B4" w14:textId="77777777" w:rsidR="005741FC" w:rsidRPr="00774BD9" w:rsidRDefault="005741FC" w:rsidP="00714E84">
            <w:pPr>
              <w:ind w:left="105" w:right="-20"/>
              <w:rPr>
                <w:rFonts w:asciiTheme="minorHAnsi" w:eastAsia="Arial" w:hAnsiTheme="minorHAnsi" w:cstheme="minorHAnsi"/>
                <w:b/>
                <w:bCs/>
                <w:color w:val="000000"/>
              </w:rPr>
            </w:pPr>
            <w:r w:rsidRPr="00774BD9">
              <w:rPr>
                <w:rFonts w:asciiTheme="minorHAnsi" w:eastAsia="Arial" w:hAnsiTheme="minorHAnsi" w:cstheme="minorHAnsi"/>
                <w:b/>
                <w:bCs/>
                <w:color w:val="000000"/>
              </w:rPr>
              <w:t xml:space="preserve">Nag </w:t>
            </w:r>
            <w:proofErr w:type="spellStart"/>
            <w:r w:rsidRPr="00774BD9">
              <w:rPr>
                <w:rFonts w:asciiTheme="minorHAnsi" w:eastAsia="Arial" w:hAnsiTheme="minorHAnsi" w:cstheme="minorHAnsi"/>
                <w:b/>
                <w:bCs/>
                <w:color w:val="000000"/>
              </w:rPr>
              <w:t>oes</w:t>
            </w:r>
            <w:proofErr w:type="spellEnd"/>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8770508" w14:textId="77777777" w:rsidR="005741FC" w:rsidRPr="00774BD9" w:rsidRDefault="005741FC" w:rsidP="00714E84">
            <w:pPr>
              <w:rPr>
                <w:rFonts w:asciiTheme="minorHAnsi" w:hAnsiTheme="minorHAnsi" w:cstheme="minorHAnsi"/>
              </w:rPr>
            </w:pPr>
          </w:p>
        </w:tc>
      </w:tr>
      <w:tr w:rsidR="005741FC" w:rsidRPr="00774BD9" w14:paraId="064BB3C6" w14:textId="77777777" w:rsidTr="00714E84">
        <w:trPr>
          <w:cantSplit/>
          <w:trHeight w:hRule="exact" w:val="795"/>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F479293" w14:textId="77777777" w:rsidR="005741FC" w:rsidRPr="00774BD9" w:rsidRDefault="005741FC" w:rsidP="00714E84">
            <w:pPr>
              <w:spacing w:after="13" w:line="120" w:lineRule="exact"/>
              <w:rPr>
                <w:rFonts w:asciiTheme="minorHAnsi" w:hAnsiTheme="minorHAnsi" w:cstheme="minorHAnsi"/>
                <w:sz w:val="12"/>
                <w:szCs w:val="12"/>
              </w:rPr>
            </w:pPr>
          </w:p>
          <w:p w14:paraId="57CEE8B1" w14:textId="77777777" w:rsidR="005741FC" w:rsidRPr="00774BD9" w:rsidRDefault="005741FC" w:rsidP="00714E84">
            <w:pPr>
              <w:spacing w:line="247" w:lineRule="auto"/>
              <w:ind w:left="111" w:right="476"/>
              <w:rPr>
                <w:rFonts w:asciiTheme="minorHAnsi" w:eastAsia="Arial" w:hAnsiTheme="minorHAnsi" w:cstheme="minorHAnsi"/>
                <w:color w:val="000000"/>
              </w:rPr>
            </w:pPr>
            <w:r w:rsidRPr="00774BD9">
              <w:rPr>
                <w:rFonts w:asciiTheme="minorHAnsi" w:hAnsiTheme="minorHAnsi" w:cstheme="minorHAnsi"/>
                <w:color w:val="000000"/>
                <w:lang w:val="cy"/>
              </w:rPr>
              <w:t>A oes unrhyw faterion ariannol? Os felly, cysylltwch â'r Rheolwr Cyllid i drafod ymhellach</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7C1BF98" w14:textId="77777777" w:rsidR="005741FC" w:rsidRPr="00774BD9" w:rsidRDefault="005741FC" w:rsidP="00714E84">
            <w:pPr>
              <w:spacing w:after="13" w:line="120" w:lineRule="exact"/>
              <w:rPr>
                <w:rFonts w:asciiTheme="minorHAnsi" w:hAnsiTheme="minorHAnsi" w:cstheme="minorHAnsi"/>
                <w:sz w:val="12"/>
                <w:szCs w:val="12"/>
              </w:rPr>
            </w:pPr>
          </w:p>
          <w:p w14:paraId="1EDFF646" w14:textId="77777777" w:rsidR="005741FC" w:rsidRPr="00774BD9" w:rsidRDefault="005741FC" w:rsidP="00714E84">
            <w:pPr>
              <w:ind w:left="105" w:right="-20"/>
              <w:rPr>
                <w:rFonts w:asciiTheme="minorHAnsi" w:eastAsia="Arial" w:hAnsiTheme="minorHAnsi" w:cstheme="minorHAnsi"/>
                <w:b/>
                <w:bCs/>
                <w:color w:val="000000"/>
              </w:rPr>
            </w:pPr>
            <w:r w:rsidRPr="00774BD9">
              <w:rPr>
                <w:rFonts w:asciiTheme="minorHAnsi" w:eastAsia="Arial" w:hAnsiTheme="minorHAnsi" w:cstheme="minorHAnsi"/>
                <w:b/>
                <w:bCs/>
                <w:color w:val="000000"/>
              </w:rPr>
              <w:t xml:space="preserve">Nag </w:t>
            </w:r>
            <w:proofErr w:type="spellStart"/>
            <w:r w:rsidRPr="00774BD9">
              <w:rPr>
                <w:rFonts w:asciiTheme="minorHAnsi" w:eastAsia="Arial" w:hAnsiTheme="minorHAnsi" w:cstheme="minorHAnsi"/>
                <w:b/>
                <w:bCs/>
                <w:color w:val="000000"/>
              </w:rPr>
              <w:t>oes</w:t>
            </w:r>
            <w:proofErr w:type="spellEnd"/>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0F79CEC" w14:textId="77777777" w:rsidR="005741FC" w:rsidRPr="00774BD9" w:rsidRDefault="005741FC" w:rsidP="00714E84">
            <w:pPr>
              <w:rPr>
                <w:rFonts w:asciiTheme="minorHAnsi" w:hAnsiTheme="minorHAnsi" w:cstheme="minorHAnsi"/>
              </w:rPr>
            </w:pPr>
          </w:p>
        </w:tc>
      </w:tr>
      <w:tr w:rsidR="005741FC" w:rsidRPr="00774BD9" w14:paraId="7D6CA41A" w14:textId="77777777" w:rsidTr="00714E84">
        <w:trPr>
          <w:cantSplit/>
          <w:trHeight w:hRule="exact" w:val="515"/>
        </w:trPr>
        <w:tc>
          <w:tcPr>
            <w:tcW w:w="10769" w:type="dxa"/>
            <w:gridSpan w:val="3"/>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213C6296" w14:textId="77777777" w:rsidR="005741FC" w:rsidRPr="00774BD9" w:rsidRDefault="005741FC" w:rsidP="00714E84">
            <w:pPr>
              <w:spacing w:after="13" w:line="120" w:lineRule="exact"/>
              <w:rPr>
                <w:rFonts w:asciiTheme="minorHAnsi" w:hAnsiTheme="minorHAnsi" w:cstheme="minorHAnsi"/>
                <w:sz w:val="12"/>
                <w:szCs w:val="12"/>
              </w:rPr>
            </w:pPr>
          </w:p>
          <w:p w14:paraId="249EDC0D" w14:textId="77777777" w:rsidR="005741FC" w:rsidRPr="00774BD9" w:rsidRDefault="005741FC" w:rsidP="00714E84">
            <w:pPr>
              <w:ind w:left="111" w:right="-20"/>
              <w:rPr>
                <w:rFonts w:asciiTheme="minorHAnsi" w:eastAsia="Arial" w:hAnsiTheme="minorHAnsi" w:cstheme="minorHAnsi"/>
                <w:i/>
                <w:iCs/>
                <w:color w:val="000000"/>
              </w:rPr>
            </w:pPr>
            <w:r w:rsidRPr="00774BD9">
              <w:rPr>
                <w:rFonts w:asciiTheme="minorHAnsi" w:hAnsiTheme="minorHAnsi" w:cstheme="minorHAnsi"/>
                <w:i/>
                <w:iCs/>
                <w:color w:val="000000"/>
                <w:lang w:val="cy"/>
              </w:rPr>
              <w:t>Ar gyfer defnydd y Brifysgol yn unig:</w:t>
            </w:r>
          </w:p>
        </w:tc>
      </w:tr>
      <w:tr w:rsidR="005741FC" w:rsidRPr="00774BD9" w14:paraId="01C4DC1F" w14:textId="77777777" w:rsidTr="00714E84">
        <w:trPr>
          <w:cantSplit/>
          <w:trHeight w:hRule="exact" w:val="1419"/>
        </w:trPr>
        <w:tc>
          <w:tcPr>
            <w:tcW w:w="6186"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4BE0814A" w14:textId="77777777" w:rsidR="005741FC" w:rsidRPr="00774BD9" w:rsidRDefault="005741FC" w:rsidP="00714E84">
            <w:pPr>
              <w:spacing w:after="3" w:line="140" w:lineRule="exact"/>
              <w:rPr>
                <w:rFonts w:asciiTheme="minorHAnsi" w:hAnsiTheme="minorHAnsi" w:cstheme="minorHAnsi"/>
                <w:sz w:val="14"/>
                <w:szCs w:val="14"/>
              </w:rPr>
            </w:pPr>
          </w:p>
          <w:p w14:paraId="7ECCD9DB" w14:textId="77777777" w:rsidR="00225666" w:rsidRPr="00774BD9" w:rsidRDefault="00225666" w:rsidP="00847A92">
            <w:pPr>
              <w:ind w:left="111" w:right="-20"/>
              <w:rPr>
                <w:rFonts w:asciiTheme="minorHAnsi" w:eastAsia="Arial" w:hAnsiTheme="minorHAnsi" w:cstheme="minorHAnsi"/>
                <w:color w:val="000000"/>
              </w:rPr>
            </w:pPr>
            <w:r w:rsidRPr="00774BD9">
              <w:rPr>
                <w:rFonts w:asciiTheme="minorHAnsi" w:hAnsiTheme="minorHAnsi" w:cstheme="minorHAnsi"/>
                <w:color w:val="000000"/>
                <w:lang w:val="cy"/>
              </w:rPr>
              <w:t>A yw hwn yn bolisi newydd?</w:t>
            </w:r>
          </w:p>
          <w:p w14:paraId="13CEAEEE" w14:textId="77777777" w:rsidR="00225666" w:rsidRPr="00774BD9" w:rsidRDefault="00225666" w:rsidP="00847A92">
            <w:pPr>
              <w:spacing w:before="9"/>
              <w:ind w:left="111" w:right="-20"/>
              <w:rPr>
                <w:rFonts w:asciiTheme="minorHAnsi" w:eastAsia="Arial" w:hAnsiTheme="minorHAnsi" w:cstheme="minorHAnsi"/>
                <w:color w:val="000000"/>
              </w:rPr>
            </w:pPr>
            <w:r w:rsidRPr="00774BD9">
              <w:rPr>
                <w:rFonts w:asciiTheme="minorHAnsi" w:hAnsiTheme="minorHAnsi" w:cstheme="minorHAnsi"/>
                <w:color w:val="000000"/>
                <w:lang w:val="cy"/>
              </w:rPr>
              <w:t>Os ydyw, Gweithrediaeth y Coleg i gwblhau'r polisi</w:t>
            </w:r>
          </w:p>
          <w:p w14:paraId="7B19AA69" w14:textId="77777777" w:rsidR="005741FC" w:rsidRPr="00774BD9" w:rsidRDefault="007F41B2" w:rsidP="00225666">
            <w:pPr>
              <w:spacing w:before="27" w:line="265" w:lineRule="auto"/>
              <w:ind w:left="111" w:right="279"/>
              <w:rPr>
                <w:rFonts w:asciiTheme="minorHAnsi" w:eastAsia="Arial" w:hAnsiTheme="minorHAnsi" w:cstheme="minorHAnsi"/>
                <w:color w:val="000000"/>
              </w:rPr>
            </w:pPr>
            <w:hyperlink r:id="rId11">
              <w:r w:rsidR="00225666" w:rsidRPr="00774BD9">
                <w:rPr>
                  <w:rFonts w:asciiTheme="minorHAnsi" w:hAnsiTheme="minorHAnsi" w:cstheme="minorHAnsi"/>
                  <w:color w:val="000000"/>
                  <w:w w:val="99"/>
                  <w:lang w:val="cy"/>
                </w:rPr>
                <w:t>Myfyriwr</w:t>
              </w:r>
            </w:hyperlink>
            <w:hyperlink r:id="rId12">
              <w:r w:rsidR="00225666" w:rsidRPr="00774BD9">
                <w:rPr>
                  <w:rFonts w:asciiTheme="minorHAnsi" w:hAnsiTheme="minorHAnsi" w:cstheme="minorHAnsi"/>
                  <w:color w:val="000000"/>
                  <w:w w:val="99"/>
                  <w:lang w:val="cy"/>
                </w:rPr>
                <w:t xml:space="preserve"> FCF</w:t>
              </w:r>
            </w:hyperlink>
          </w:p>
        </w:tc>
        <w:tc>
          <w:tcPr>
            <w:tcW w:w="1335"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22AB8910" w14:textId="77777777" w:rsidR="005741FC" w:rsidRPr="00774BD9" w:rsidRDefault="005741FC" w:rsidP="00714E84">
            <w:pPr>
              <w:spacing w:after="3" w:line="140" w:lineRule="exact"/>
              <w:rPr>
                <w:rFonts w:asciiTheme="minorHAnsi" w:hAnsiTheme="minorHAnsi" w:cstheme="minorHAnsi"/>
                <w:sz w:val="14"/>
                <w:szCs w:val="14"/>
              </w:rPr>
            </w:pPr>
          </w:p>
          <w:p w14:paraId="29B5FBA9" w14:textId="77777777" w:rsidR="005741FC" w:rsidRPr="00774BD9" w:rsidRDefault="005741FC" w:rsidP="00714E84">
            <w:pPr>
              <w:ind w:left="105" w:right="-20"/>
              <w:rPr>
                <w:rFonts w:asciiTheme="minorHAnsi" w:eastAsia="Arial" w:hAnsiTheme="minorHAnsi" w:cstheme="minorHAnsi"/>
                <w:b/>
                <w:bCs/>
                <w:color w:val="000000"/>
              </w:rPr>
            </w:pPr>
            <w:proofErr w:type="spellStart"/>
            <w:r w:rsidRPr="00774BD9">
              <w:rPr>
                <w:rFonts w:asciiTheme="minorHAnsi" w:eastAsia="Arial" w:hAnsiTheme="minorHAnsi" w:cstheme="minorHAnsi"/>
                <w:b/>
                <w:bCs/>
                <w:color w:val="000000"/>
                <w:spacing w:val="-13"/>
              </w:rPr>
              <w:t>Y</w:t>
            </w:r>
            <w:r w:rsidR="00225666" w:rsidRPr="00774BD9">
              <w:rPr>
                <w:rFonts w:asciiTheme="minorHAnsi" w:eastAsia="Arial" w:hAnsiTheme="minorHAnsi" w:cstheme="minorHAnsi"/>
                <w:b/>
                <w:bCs/>
                <w:color w:val="000000"/>
              </w:rPr>
              <w:t>dy</w:t>
            </w:r>
            <w:proofErr w:type="spellEnd"/>
          </w:p>
        </w:tc>
        <w:tc>
          <w:tcPr>
            <w:tcW w:w="3248"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45845BDC" w14:textId="77777777" w:rsidR="005741FC" w:rsidRPr="00774BD9" w:rsidRDefault="005741FC" w:rsidP="00714E84">
            <w:pPr>
              <w:rPr>
                <w:rFonts w:asciiTheme="minorHAnsi" w:hAnsiTheme="minorHAnsi" w:cstheme="minorHAnsi"/>
              </w:rPr>
            </w:pPr>
          </w:p>
        </w:tc>
      </w:tr>
    </w:tbl>
    <w:p w14:paraId="783D3287" w14:textId="77777777" w:rsidR="005741FC" w:rsidRPr="00774BD9" w:rsidRDefault="005741FC" w:rsidP="005741FC">
      <w:pPr>
        <w:rPr>
          <w:rFonts w:asciiTheme="minorHAnsi" w:hAnsiTheme="minorHAnsi" w:cstheme="minorHAnsi"/>
          <w:b/>
        </w:rPr>
      </w:pPr>
    </w:p>
    <w:p w14:paraId="5EC857C2" w14:textId="77777777" w:rsidR="005741FC" w:rsidRPr="00774BD9" w:rsidRDefault="005741FC" w:rsidP="005741FC">
      <w:pPr>
        <w:rPr>
          <w:rFonts w:asciiTheme="minorHAnsi" w:hAnsiTheme="minorHAnsi" w:cstheme="minorHAnsi"/>
          <w:b/>
          <w:sz w:val="22"/>
          <w:szCs w:val="22"/>
        </w:rPr>
      </w:pPr>
      <w:r w:rsidRPr="00774BD9">
        <w:rPr>
          <w:rFonts w:asciiTheme="minorHAnsi" w:hAnsiTheme="minorHAnsi" w:cstheme="minorHAnsi"/>
        </w:rPr>
        <w:br w:type="page"/>
      </w:r>
      <w:r w:rsidRPr="00774BD9">
        <w:rPr>
          <w:rFonts w:asciiTheme="minorHAnsi" w:hAnsiTheme="minorHAnsi" w:cstheme="minorHAnsi"/>
          <w:b/>
          <w:sz w:val="22"/>
          <w:szCs w:val="22"/>
        </w:rPr>
        <w:lastRenderedPageBreak/>
        <w:t xml:space="preserve">                                                                                                                                         </w:t>
      </w:r>
    </w:p>
    <w:p w14:paraId="46DBA1D7" w14:textId="77777777" w:rsidR="00225666" w:rsidRPr="00774BD9" w:rsidRDefault="00225666" w:rsidP="00774BD9">
      <w:pPr>
        <w:pStyle w:val="ListParagraph"/>
        <w:numPr>
          <w:ilvl w:val="0"/>
          <w:numId w:val="2"/>
        </w:numPr>
        <w:rPr>
          <w:rFonts w:asciiTheme="minorHAnsi" w:hAnsiTheme="minorHAnsi" w:cstheme="minorHAnsi"/>
          <w:b/>
          <w:bCs/>
        </w:rPr>
      </w:pPr>
      <w:r w:rsidRPr="00774BD9">
        <w:rPr>
          <w:rFonts w:asciiTheme="minorHAnsi" w:hAnsiTheme="minorHAnsi" w:cstheme="minorHAnsi"/>
          <w:b/>
          <w:bCs/>
          <w:lang w:val="cy"/>
        </w:rPr>
        <w:t>Cyflwyniad - Diben ac Amcanion:</w:t>
      </w:r>
    </w:p>
    <w:p w14:paraId="72DC9250" w14:textId="77777777" w:rsidR="005741FC" w:rsidRPr="00774BD9" w:rsidRDefault="005741FC" w:rsidP="005741FC">
      <w:pPr>
        <w:jc w:val="both"/>
        <w:rPr>
          <w:rFonts w:asciiTheme="minorHAnsi" w:hAnsiTheme="minorHAnsi" w:cstheme="minorHAnsi"/>
          <w:sz w:val="22"/>
          <w:szCs w:val="22"/>
        </w:rPr>
      </w:pPr>
    </w:p>
    <w:p w14:paraId="12E605C5" w14:textId="77777777" w:rsidR="00225666" w:rsidRPr="00774BD9" w:rsidRDefault="00225666" w:rsidP="00B02199">
      <w:pPr>
        <w:jc w:val="both"/>
        <w:rPr>
          <w:rFonts w:asciiTheme="minorHAnsi" w:hAnsiTheme="minorHAnsi" w:cstheme="minorHAnsi"/>
          <w:sz w:val="22"/>
          <w:szCs w:val="22"/>
        </w:rPr>
      </w:pPr>
      <w:r w:rsidRPr="00774BD9">
        <w:rPr>
          <w:rFonts w:asciiTheme="minorHAnsi" w:hAnsiTheme="minorHAnsi" w:cstheme="minorHAnsi"/>
          <w:sz w:val="22"/>
          <w:szCs w:val="22"/>
          <w:lang w:val="cy"/>
        </w:rPr>
        <w:t xml:space="preserve">Mae'r polisi hwn yn darparu gwybodaeth am bwrpas y Gronfa Ariannol Wrth Gefn (FCF) a ddarperir gan Lywodraeth Cymru yn flynyddol a sut mae'r coleg yn rheoli ac yn dosbarthu'r gronfa hon. </w:t>
      </w:r>
    </w:p>
    <w:p w14:paraId="1D78100A" w14:textId="77777777" w:rsidR="005741FC" w:rsidRPr="00774BD9" w:rsidRDefault="005741FC" w:rsidP="005741FC">
      <w:pPr>
        <w:jc w:val="both"/>
        <w:rPr>
          <w:rFonts w:asciiTheme="minorHAnsi" w:hAnsiTheme="minorHAnsi" w:cstheme="minorHAnsi"/>
          <w:sz w:val="22"/>
          <w:szCs w:val="22"/>
        </w:rPr>
      </w:pPr>
    </w:p>
    <w:p w14:paraId="220C0F53" w14:textId="77777777" w:rsidR="00225666" w:rsidRPr="00774BD9" w:rsidRDefault="00225666" w:rsidP="00F30886">
      <w:pPr>
        <w:jc w:val="both"/>
        <w:rPr>
          <w:rFonts w:asciiTheme="minorHAnsi" w:eastAsia="Arial" w:hAnsiTheme="minorHAnsi" w:cstheme="minorHAnsi"/>
          <w:sz w:val="22"/>
          <w:szCs w:val="22"/>
        </w:rPr>
      </w:pPr>
      <w:r w:rsidRPr="00774BD9">
        <w:rPr>
          <w:rFonts w:asciiTheme="minorHAnsi" w:hAnsiTheme="minorHAnsi" w:cstheme="minorHAnsi"/>
          <w:sz w:val="22"/>
          <w:szCs w:val="22"/>
          <w:lang w:val="cy"/>
        </w:rPr>
        <w:t xml:space="preserve">Nod y CCF yw cael gwared ar rwystrau i ddysgu i ddysgwyr mewn caledi </w:t>
      </w:r>
      <w:r w:rsidRPr="00774BD9">
        <w:rPr>
          <w:rFonts w:asciiTheme="minorHAnsi" w:hAnsiTheme="minorHAnsi" w:cstheme="minorHAnsi"/>
          <w:lang w:val="cy"/>
        </w:rPr>
        <w:t xml:space="preserve">ariannol, gan </w:t>
      </w:r>
      <w:r w:rsidRPr="00774BD9">
        <w:rPr>
          <w:rFonts w:asciiTheme="minorHAnsi" w:hAnsiTheme="minorHAnsi" w:cstheme="minorHAnsi"/>
          <w:sz w:val="22"/>
          <w:szCs w:val="22"/>
          <w:lang w:val="cy"/>
        </w:rPr>
        <w:t>ddarparu cymorth ariannol i'r dysgwyr cymwys hynny y gallai eu mynediad at addysg bellach gael ei atal gan ystyriaethau ariannol, neu sydd, am ba reswm bynnag, gan gynnwys anabledd corfforol neu anabledd arall, yn wynebu anawsterau ariannol.  Gall dysgwyr sy'n gymwys i gael cymorth gan y FCF hefyd fod yn gymwys i wneud cais am Lwfans Cynhaliaeth Addysg (LCA) (16 - 18 oed) a (WGLG) Grant Dysgu Llywodraeth Cymru (19 oed ac uwch), yn dibynnu ar incwm y cartref ac amgylchiadau unigol.</w:t>
      </w:r>
    </w:p>
    <w:p w14:paraId="43B4A5C4" w14:textId="77777777" w:rsidR="005741FC" w:rsidRPr="00774BD9" w:rsidRDefault="005741FC" w:rsidP="005741FC">
      <w:pPr>
        <w:jc w:val="both"/>
        <w:rPr>
          <w:rFonts w:asciiTheme="minorHAnsi" w:eastAsia="Arial" w:hAnsiTheme="minorHAnsi" w:cstheme="minorHAnsi"/>
          <w:sz w:val="22"/>
          <w:szCs w:val="22"/>
        </w:rPr>
      </w:pPr>
    </w:p>
    <w:p w14:paraId="0448160A" w14:textId="77777777" w:rsidR="00225666" w:rsidRPr="00774BD9" w:rsidRDefault="00225666" w:rsidP="00774BD9">
      <w:pPr>
        <w:pStyle w:val="N1"/>
        <w:numPr>
          <w:ilvl w:val="0"/>
          <w:numId w:val="2"/>
        </w:numPr>
        <w:rPr>
          <w:rFonts w:asciiTheme="minorHAnsi" w:hAnsiTheme="minorHAnsi" w:cstheme="minorHAnsi"/>
          <w:b/>
          <w:bCs/>
        </w:rPr>
      </w:pPr>
      <w:r w:rsidRPr="00774BD9">
        <w:rPr>
          <w:rFonts w:asciiTheme="minorHAnsi" w:hAnsiTheme="minorHAnsi" w:cstheme="minorHAnsi"/>
          <w:b/>
          <w:bCs/>
          <w:lang w:val="cy"/>
        </w:rPr>
        <w:t xml:space="preserve">CYFRIFOLDEB </w:t>
      </w:r>
    </w:p>
    <w:p w14:paraId="5C823C32" w14:textId="77777777" w:rsidR="005741FC" w:rsidRPr="00774BD9" w:rsidRDefault="005741FC" w:rsidP="005741FC">
      <w:pPr>
        <w:jc w:val="both"/>
        <w:rPr>
          <w:rFonts w:asciiTheme="minorHAnsi" w:hAnsiTheme="minorHAnsi" w:cstheme="minorHAnsi"/>
          <w:sz w:val="22"/>
          <w:szCs w:val="22"/>
        </w:rPr>
      </w:pPr>
    </w:p>
    <w:p w14:paraId="0B4C3DB5" w14:textId="77777777" w:rsidR="00225666" w:rsidRPr="00774BD9" w:rsidRDefault="00225666" w:rsidP="009A33B9">
      <w:pPr>
        <w:jc w:val="both"/>
        <w:rPr>
          <w:rFonts w:asciiTheme="minorHAnsi" w:hAnsiTheme="minorHAnsi" w:cstheme="minorHAnsi"/>
          <w:sz w:val="22"/>
          <w:szCs w:val="22"/>
        </w:rPr>
      </w:pPr>
      <w:r w:rsidRPr="00774BD9">
        <w:rPr>
          <w:rFonts w:asciiTheme="minorHAnsi" w:hAnsiTheme="minorHAnsi" w:cstheme="minorHAnsi"/>
          <w:sz w:val="22"/>
          <w:szCs w:val="22"/>
          <w:lang w:val="cy"/>
        </w:rPr>
        <w:t>Mae'r Pennaeth Cyllid yn gyfrifol am adolygu a datblygu'r polisi hwn ac am reoli'r FCF yn gyffredinol.</w:t>
      </w:r>
    </w:p>
    <w:p w14:paraId="06E7FFAE" w14:textId="77777777" w:rsidR="005741FC" w:rsidRPr="00774BD9" w:rsidRDefault="005741FC" w:rsidP="005741FC">
      <w:pPr>
        <w:jc w:val="both"/>
        <w:rPr>
          <w:rFonts w:asciiTheme="minorHAnsi" w:hAnsiTheme="minorHAnsi" w:cstheme="minorHAnsi"/>
          <w:sz w:val="22"/>
          <w:szCs w:val="22"/>
        </w:rPr>
      </w:pPr>
    </w:p>
    <w:p w14:paraId="0D486F29" w14:textId="77777777" w:rsidR="00225666" w:rsidRPr="00774BD9" w:rsidRDefault="00225666" w:rsidP="00774BD9">
      <w:pPr>
        <w:pStyle w:val="N1"/>
        <w:numPr>
          <w:ilvl w:val="0"/>
          <w:numId w:val="2"/>
        </w:numPr>
        <w:rPr>
          <w:rFonts w:asciiTheme="minorHAnsi" w:hAnsiTheme="minorHAnsi" w:cstheme="minorHAnsi"/>
          <w:b/>
          <w:bCs/>
        </w:rPr>
      </w:pPr>
      <w:r w:rsidRPr="00774BD9">
        <w:rPr>
          <w:rFonts w:asciiTheme="minorHAnsi" w:hAnsiTheme="minorHAnsi" w:cstheme="minorHAnsi"/>
          <w:b/>
          <w:bCs/>
          <w:lang w:val="cy"/>
        </w:rPr>
        <w:t xml:space="preserve">POLISÏAU CYSYLLTIEDIG </w:t>
      </w:r>
    </w:p>
    <w:p w14:paraId="2EDD2D2C" w14:textId="77777777" w:rsidR="005741FC" w:rsidRPr="00774BD9" w:rsidRDefault="005741FC" w:rsidP="005741FC">
      <w:pPr>
        <w:jc w:val="both"/>
        <w:rPr>
          <w:rFonts w:asciiTheme="minorHAnsi" w:hAnsiTheme="minorHAnsi" w:cstheme="minorHAnsi"/>
          <w:sz w:val="22"/>
          <w:szCs w:val="22"/>
        </w:rPr>
      </w:pPr>
    </w:p>
    <w:p w14:paraId="761AAA14" w14:textId="77777777" w:rsidR="00225666" w:rsidRPr="00774BD9" w:rsidRDefault="00225666" w:rsidP="00EC4784">
      <w:pPr>
        <w:pStyle w:val="N1"/>
        <w:rPr>
          <w:rFonts w:asciiTheme="minorHAnsi" w:hAnsiTheme="minorHAnsi" w:cstheme="minorHAnsi"/>
        </w:rPr>
      </w:pPr>
      <w:r w:rsidRPr="00774BD9">
        <w:rPr>
          <w:rFonts w:asciiTheme="minorHAnsi" w:hAnsiTheme="minorHAnsi" w:cstheme="minorHAnsi"/>
          <w:lang w:val="cy"/>
        </w:rPr>
        <w:t xml:space="preserve">Strategaeth Ariannol Coleg Merthyr Tudful </w:t>
      </w:r>
    </w:p>
    <w:p w14:paraId="77FBAAD6" w14:textId="77777777" w:rsidR="00225666" w:rsidRPr="00774BD9" w:rsidRDefault="00225666" w:rsidP="00EC4784">
      <w:pPr>
        <w:pStyle w:val="N1"/>
        <w:rPr>
          <w:rFonts w:asciiTheme="minorHAnsi" w:hAnsiTheme="minorHAnsi" w:cstheme="minorHAnsi"/>
        </w:rPr>
      </w:pPr>
      <w:r w:rsidRPr="00774BD9">
        <w:rPr>
          <w:rFonts w:asciiTheme="minorHAnsi" w:hAnsiTheme="minorHAnsi" w:cstheme="minorHAnsi"/>
          <w:lang w:val="cy"/>
        </w:rPr>
        <w:t>Rheoliadau Ariannol</w:t>
      </w:r>
    </w:p>
    <w:p w14:paraId="0CD5D166" w14:textId="77777777" w:rsidR="00EC4784" w:rsidRPr="00774BD9" w:rsidRDefault="00EC4784" w:rsidP="00EC4784">
      <w:pPr>
        <w:pStyle w:val="N1"/>
        <w:rPr>
          <w:rFonts w:asciiTheme="minorHAnsi" w:hAnsiTheme="minorHAnsi" w:cstheme="minorHAnsi"/>
        </w:rPr>
      </w:pPr>
      <w:r w:rsidRPr="00774BD9">
        <w:rPr>
          <w:rFonts w:asciiTheme="minorHAnsi" w:hAnsiTheme="minorHAnsi" w:cstheme="minorHAnsi"/>
          <w:lang w:val="cy"/>
        </w:rPr>
        <w:t xml:space="preserve">Strategaeth Cydraddoldeb </w:t>
      </w:r>
    </w:p>
    <w:p w14:paraId="01CF0110" w14:textId="77777777" w:rsidR="00EC4784" w:rsidRPr="00774BD9" w:rsidRDefault="00EC4784" w:rsidP="00EC4784">
      <w:pPr>
        <w:pStyle w:val="N1"/>
        <w:rPr>
          <w:rFonts w:asciiTheme="minorHAnsi" w:hAnsiTheme="minorHAnsi" w:cstheme="minorHAnsi"/>
        </w:rPr>
      </w:pPr>
      <w:r w:rsidRPr="00774BD9">
        <w:rPr>
          <w:rFonts w:asciiTheme="minorHAnsi" w:hAnsiTheme="minorHAnsi" w:cstheme="minorHAnsi"/>
          <w:lang w:val="cy"/>
        </w:rPr>
        <w:t xml:space="preserve">Safonau'r Gymraeg </w:t>
      </w:r>
    </w:p>
    <w:p w14:paraId="7D686F77" w14:textId="77777777" w:rsidR="005741FC" w:rsidRPr="00774BD9" w:rsidRDefault="005741FC" w:rsidP="005741FC">
      <w:pPr>
        <w:ind w:left="360"/>
        <w:jc w:val="both"/>
        <w:rPr>
          <w:rFonts w:asciiTheme="minorHAnsi" w:hAnsiTheme="minorHAnsi" w:cstheme="minorHAnsi"/>
          <w:sz w:val="22"/>
          <w:szCs w:val="22"/>
        </w:rPr>
      </w:pPr>
    </w:p>
    <w:p w14:paraId="2A893254" w14:textId="77777777" w:rsidR="00EC4784" w:rsidRPr="00774BD9" w:rsidRDefault="00EC4784" w:rsidP="00774BD9">
      <w:pPr>
        <w:pStyle w:val="N1"/>
        <w:widowControl w:val="0"/>
        <w:numPr>
          <w:ilvl w:val="0"/>
          <w:numId w:val="2"/>
        </w:numPr>
        <w:rPr>
          <w:rFonts w:asciiTheme="minorHAnsi" w:hAnsiTheme="minorHAnsi" w:cstheme="minorHAnsi"/>
          <w:b/>
          <w:caps/>
        </w:rPr>
      </w:pPr>
      <w:r w:rsidRPr="00774BD9">
        <w:rPr>
          <w:rFonts w:asciiTheme="minorHAnsi" w:hAnsiTheme="minorHAnsi" w:cstheme="minorHAnsi"/>
          <w:b/>
          <w:caps/>
          <w:lang w:val="cy"/>
        </w:rPr>
        <w:t>Manylion polisi</w:t>
      </w:r>
    </w:p>
    <w:p w14:paraId="6C5C81ED" w14:textId="77777777" w:rsidR="005741FC" w:rsidRPr="00774BD9" w:rsidRDefault="005741FC" w:rsidP="005741FC">
      <w:pPr>
        <w:jc w:val="both"/>
        <w:rPr>
          <w:rFonts w:asciiTheme="minorHAnsi" w:hAnsiTheme="minorHAnsi" w:cstheme="minorHAnsi"/>
          <w:sz w:val="22"/>
          <w:szCs w:val="22"/>
        </w:rPr>
      </w:pPr>
    </w:p>
    <w:p w14:paraId="33F150E4" w14:textId="77777777" w:rsidR="00EC4784" w:rsidRPr="00774BD9" w:rsidRDefault="00EC4784" w:rsidP="00774BD9">
      <w:pPr>
        <w:pStyle w:val="ListParagraph"/>
        <w:widowControl w:val="0"/>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 xml:space="preserve">Mae'r FCF yn agored i ddysgwyr ôl-16 oed. </w:t>
      </w:r>
    </w:p>
    <w:p w14:paraId="4BB914F7" w14:textId="77777777" w:rsidR="005741FC" w:rsidRPr="00774BD9" w:rsidRDefault="005741FC" w:rsidP="005741FC">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16663547" w14:textId="77777777" w:rsidR="00EC4784" w:rsidRPr="00774BD9" w:rsidRDefault="00EC4784" w:rsidP="00774BD9">
      <w:pPr>
        <w:pStyle w:val="ListParagraph"/>
        <w:widowControl w:val="0"/>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 xml:space="preserve">Gall y FCF gefnogi dysgwyr cymwys gyda: </w:t>
      </w:r>
    </w:p>
    <w:p w14:paraId="6A16ADB2" w14:textId="77777777" w:rsidR="005741FC" w:rsidRPr="00774BD9" w:rsidRDefault="005741FC" w:rsidP="005741FC">
      <w:pPr>
        <w:widowControl w:val="0"/>
        <w:jc w:val="both"/>
        <w:rPr>
          <w:rFonts w:asciiTheme="minorHAnsi" w:hAnsiTheme="minorHAnsi" w:cstheme="minorHAnsi"/>
          <w:sz w:val="22"/>
          <w:szCs w:val="22"/>
        </w:rPr>
      </w:pPr>
    </w:p>
    <w:p w14:paraId="03127BC1" w14:textId="77777777" w:rsidR="00EC4784" w:rsidRPr="00774BD9" w:rsidRDefault="00EC4784" w:rsidP="00774BD9">
      <w:pPr>
        <w:pStyle w:val="ListParagraph"/>
        <w:widowControl w:val="0"/>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 xml:space="preserve">Help gyda chostau gofal plant, yn enwedig rhieni unigol; </w:t>
      </w:r>
    </w:p>
    <w:p w14:paraId="772258C7" w14:textId="77777777" w:rsidR="00EC4784" w:rsidRPr="00774BD9" w:rsidRDefault="00EC4784" w:rsidP="00774BD9">
      <w:pPr>
        <w:pStyle w:val="ListParagraph"/>
        <w:widowControl w:val="0"/>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 xml:space="preserve">Cost prydau bwyd </w:t>
      </w:r>
    </w:p>
    <w:p w14:paraId="7BB4B6F0" w14:textId="77777777" w:rsidR="00EC4784" w:rsidRPr="00774BD9" w:rsidRDefault="00EC4784" w:rsidP="00774BD9">
      <w:pPr>
        <w:pStyle w:val="ListParagraph"/>
        <w:widowControl w:val="0"/>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 xml:space="preserve">Costau trafnidiaeth </w:t>
      </w:r>
    </w:p>
    <w:p w14:paraId="5EDB14A4" w14:textId="77777777" w:rsidR="00EC4784" w:rsidRPr="00774BD9" w:rsidRDefault="00EC4784" w:rsidP="00774BD9">
      <w:pPr>
        <w:pStyle w:val="ListParagraph"/>
        <w:widowControl w:val="0"/>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 xml:space="preserve">Costau sy'n gysylltiedig â'r cwrs, gan gynnwys offer, deunydd, gwisg, llyfrau a thripiau, ffioedd arholiad neu gofrestru sy'n hanfodol i'r dysgwr cymwys gymryd rhan yng ngweithgareddau'r cwrs.  </w:t>
      </w:r>
    </w:p>
    <w:p w14:paraId="15B3B05F" w14:textId="77777777" w:rsidR="00EC4784" w:rsidRPr="00774BD9" w:rsidRDefault="00EC4784" w:rsidP="00774BD9">
      <w:pPr>
        <w:pStyle w:val="ListParagraph"/>
        <w:widowControl w:val="0"/>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Costau'r gwiriad Gwasanaeth Datgelu a Gwahardd (DBS), lle bo'n berthnasol</w:t>
      </w:r>
    </w:p>
    <w:p w14:paraId="2981E95B" w14:textId="77777777" w:rsidR="00EC4784" w:rsidRPr="00774BD9" w:rsidRDefault="00EC4784" w:rsidP="00774BD9">
      <w:pPr>
        <w:pStyle w:val="ListParagraph"/>
        <w:widowControl w:val="0"/>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Cyllid ar ffurf grantiau neu fenthyciadau tymor byr.</w:t>
      </w:r>
    </w:p>
    <w:p w14:paraId="77E20E6A" w14:textId="77777777" w:rsidR="005741FC" w:rsidRPr="00774BD9" w:rsidRDefault="005741FC" w:rsidP="005741FC">
      <w:pPr>
        <w:widowControl w:val="0"/>
        <w:overflowPunct w:val="0"/>
        <w:autoSpaceDE w:val="0"/>
        <w:autoSpaceDN w:val="0"/>
        <w:adjustRightInd w:val="0"/>
        <w:jc w:val="both"/>
        <w:textAlignment w:val="baseline"/>
        <w:rPr>
          <w:rFonts w:asciiTheme="minorHAnsi" w:hAnsiTheme="minorHAnsi" w:cstheme="minorHAnsi"/>
          <w:sz w:val="22"/>
          <w:szCs w:val="22"/>
        </w:rPr>
      </w:pPr>
    </w:p>
    <w:p w14:paraId="364FE7DA" w14:textId="77777777" w:rsidR="005741FC" w:rsidRPr="00774BD9" w:rsidRDefault="005741FC" w:rsidP="005741FC">
      <w:pPr>
        <w:rPr>
          <w:rFonts w:asciiTheme="minorHAnsi" w:hAnsiTheme="minorHAnsi" w:cstheme="minorHAnsi"/>
          <w:b/>
          <w:caps/>
          <w:sz w:val="22"/>
          <w:szCs w:val="22"/>
        </w:rPr>
      </w:pPr>
    </w:p>
    <w:p w14:paraId="327E6D0A" w14:textId="77777777" w:rsidR="00EC4784" w:rsidRPr="00774BD9" w:rsidRDefault="00EC4784" w:rsidP="00774BD9">
      <w:pPr>
        <w:pStyle w:val="N1"/>
        <w:numPr>
          <w:ilvl w:val="0"/>
          <w:numId w:val="2"/>
        </w:numPr>
        <w:rPr>
          <w:rFonts w:asciiTheme="minorHAnsi" w:hAnsiTheme="minorHAnsi" w:cstheme="minorHAnsi"/>
          <w:b/>
          <w:caps/>
          <w:sz w:val="22"/>
          <w:szCs w:val="22"/>
        </w:rPr>
      </w:pPr>
      <w:r w:rsidRPr="00774BD9">
        <w:rPr>
          <w:rFonts w:asciiTheme="minorHAnsi" w:hAnsiTheme="minorHAnsi" w:cstheme="minorHAnsi"/>
          <w:b/>
          <w:caps/>
          <w:sz w:val="22"/>
          <w:szCs w:val="22"/>
          <w:lang w:val="cy"/>
        </w:rPr>
        <w:t>Dysgwyr Cymwys A RHAGLENNI</w:t>
      </w:r>
    </w:p>
    <w:p w14:paraId="3729E01E" w14:textId="77777777" w:rsidR="005741FC" w:rsidRPr="00774BD9" w:rsidRDefault="005741FC" w:rsidP="005741FC">
      <w:pPr>
        <w:jc w:val="both"/>
        <w:rPr>
          <w:rFonts w:asciiTheme="minorHAnsi" w:hAnsiTheme="minorHAnsi" w:cstheme="minorHAnsi"/>
          <w:b/>
          <w:caps/>
          <w:sz w:val="22"/>
          <w:szCs w:val="22"/>
        </w:rPr>
      </w:pPr>
    </w:p>
    <w:p w14:paraId="5C879D50" w14:textId="77777777" w:rsidR="00EC4784" w:rsidRPr="00774BD9" w:rsidRDefault="00EC4784" w:rsidP="00324715">
      <w:pPr>
        <w:rPr>
          <w:rFonts w:asciiTheme="minorHAnsi" w:hAnsiTheme="minorHAnsi" w:cstheme="minorHAnsi"/>
          <w:sz w:val="22"/>
          <w:szCs w:val="22"/>
        </w:rPr>
      </w:pPr>
      <w:r w:rsidRPr="00774BD9">
        <w:rPr>
          <w:rFonts w:asciiTheme="minorHAnsi" w:hAnsiTheme="minorHAnsi" w:cstheme="minorHAnsi"/>
          <w:sz w:val="22"/>
          <w:szCs w:val="22"/>
          <w:lang w:val="cy"/>
        </w:rPr>
        <w:lastRenderedPageBreak/>
        <w:t>Rhaid i ddysgwyr fodloni'r meini prawf oedran a phreswyliad sy'n dilyn i fod yn gymwys i gael cymorth y Gronfa Wrth Gefn Ariannol. Dim ond i ddysgwyr cymwys y gellir gwneud taliadau o dan y Gronfa Ariannol Wrth Gefn.</w:t>
      </w:r>
    </w:p>
    <w:p w14:paraId="59AAEBAA" w14:textId="77777777" w:rsidR="005741FC" w:rsidRPr="00774BD9" w:rsidRDefault="005741FC" w:rsidP="005741FC">
      <w:pPr>
        <w:rPr>
          <w:rFonts w:asciiTheme="minorHAnsi" w:eastAsia="Arial" w:hAnsiTheme="minorHAnsi" w:cstheme="minorHAnsi"/>
          <w:sz w:val="22"/>
          <w:szCs w:val="22"/>
        </w:rPr>
      </w:pPr>
    </w:p>
    <w:p w14:paraId="0D1FBE4A" w14:textId="77777777" w:rsidR="00EC4784" w:rsidRPr="00774BD9" w:rsidRDefault="00EC4784" w:rsidP="004E7FE8">
      <w:pPr>
        <w:rPr>
          <w:rFonts w:asciiTheme="minorHAnsi" w:eastAsia="Arial" w:hAnsiTheme="minorHAnsi" w:cstheme="minorHAnsi"/>
          <w:sz w:val="22"/>
          <w:szCs w:val="22"/>
        </w:rPr>
      </w:pPr>
      <w:r w:rsidRPr="00774BD9">
        <w:rPr>
          <w:rFonts w:asciiTheme="minorHAnsi" w:hAnsiTheme="minorHAnsi" w:cstheme="minorHAnsi"/>
          <w:sz w:val="22"/>
          <w:szCs w:val="22"/>
          <w:lang w:val="cy"/>
        </w:rPr>
        <w:t xml:space="preserve">Fel arfer </w:t>
      </w:r>
      <w:r w:rsidRPr="00774BD9">
        <w:rPr>
          <w:rFonts w:asciiTheme="minorHAnsi" w:hAnsiTheme="minorHAnsi" w:cstheme="minorHAnsi"/>
          <w:lang w:val="cy"/>
        </w:rPr>
        <w:t xml:space="preserve"> mae </w:t>
      </w:r>
      <w:r w:rsidRPr="00774BD9">
        <w:rPr>
          <w:rFonts w:asciiTheme="minorHAnsi" w:hAnsiTheme="minorHAnsi" w:cstheme="minorHAnsi"/>
          <w:sz w:val="22"/>
          <w:szCs w:val="22"/>
          <w:lang w:val="cy"/>
        </w:rPr>
        <w:t xml:space="preserve"> angen i ddysgwyr neu rieni / gwarcheidwaid ddangos eu bod yn derbyn un o'r budd-daliadau canlynol:</w:t>
      </w:r>
    </w:p>
    <w:p w14:paraId="15D3D515" w14:textId="77777777" w:rsidR="005741FC" w:rsidRPr="00774BD9" w:rsidRDefault="005741FC" w:rsidP="005741FC">
      <w:pPr>
        <w:rPr>
          <w:rFonts w:asciiTheme="minorHAnsi" w:eastAsia="Arial" w:hAnsiTheme="minorHAnsi" w:cstheme="minorHAnsi"/>
          <w:sz w:val="22"/>
          <w:szCs w:val="22"/>
        </w:rPr>
      </w:pPr>
    </w:p>
    <w:p w14:paraId="7AA242F1" w14:textId="77777777" w:rsidR="00EC4784" w:rsidRPr="00774BD9" w:rsidRDefault="00EC4784" w:rsidP="00774BD9">
      <w:pPr>
        <w:pStyle w:val="ListParagraph"/>
        <w:numPr>
          <w:ilvl w:val="0"/>
          <w:numId w:val="4"/>
        </w:numPr>
        <w:rPr>
          <w:rFonts w:asciiTheme="minorHAnsi" w:eastAsia="Arial" w:hAnsiTheme="minorHAnsi" w:cstheme="minorHAnsi"/>
          <w:sz w:val="22"/>
          <w:szCs w:val="22"/>
        </w:rPr>
      </w:pPr>
      <w:r w:rsidRPr="00774BD9">
        <w:rPr>
          <w:rFonts w:asciiTheme="minorHAnsi" w:hAnsiTheme="minorHAnsi" w:cstheme="minorHAnsi"/>
          <w:sz w:val="22"/>
          <w:szCs w:val="22"/>
          <w:lang w:val="cy"/>
        </w:rPr>
        <w:t>Cymorth Incwm</w:t>
      </w:r>
    </w:p>
    <w:p w14:paraId="3DEF2038" w14:textId="77777777" w:rsidR="00EC4784" w:rsidRPr="00774BD9" w:rsidRDefault="00EC4784" w:rsidP="00774BD9">
      <w:pPr>
        <w:pStyle w:val="ListParagraph"/>
        <w:numPr>
          <w:ilvl w:val="0"/>
          <w:numId w:val="4"/>
        </w:numPr>
        <w:rPr>
          <w:rFonts w:asciiTheme="minorHAnsi" w:eastAsia="Arial" w:hAnsiTheme="minorHAnsi" w:cstheme="minorHAnsi"/>
          <w:sz w:val="22"/>
          <w:szCs w:val="22"/>
        </w:rPr>
      </w:pPr>
      <w:r w:rsidRPr="00774BD9">
        <w:rPr>
          <w:rFonts w:asciiTheme="minorHAnsi" w:hAnsiTheme="minorHAnsi" w:cstheme="minorHAnsi"/>
          <w:sz w:val="22"/>
          <w:szCs w:val="22"/>
          <w:lang w:val="cy"/>
        </w:rPr>
        <w:t>Lwfans Ceisio Gwaith yn Seiliedig ar Incwm</w:t>
      </w:r>
    </w:p>
    <w:p w14:paraId="19B3EA2D" w14:textId="77777777" w:rsidR="00EC4784" w:rsidRPr="00774BD9" w:rsidRDefault="00EC4784" w:rsidP="00774BD9">
      <w:pPr>
        <w:pStyle w:val="ListParagraph"/>
        <w:numPr>
          <w:ilvl w:val="0"/>
          <w:numId w:val="4"/>
        </w:numPr>
        <w:rPr>
          <w:rFonts w:asciiTheme="minorHAnsi" w:eastAsia="Arial" w:hAnsiTheme="minorHAnsi" w:cstheme="minorHAnsi"/>
          <w:sz w:val="22"/>
          <w:szCs w:val="22"/>
        </w:rPr>
      </w:pPr>
      <w:r w:rsidRPr="00774BD9">
        <w:rPr>
          <w:rFonts w:asciiTheme="minorHAnsi" w:hAnsiTheme="minorHAnsi" w:cstheme="minorHAnsi"/>
          <w:sz w:val="22"/>
          <w:szCs w:val="22"/>
          <w:lang w:val="cy"/>
        </w:rPr>
        <w:t xml:space="preserve">Rhan VI o Ddeddf Mewnfudo a Lloches 1999 </w:t>
      </w:r>
    </w:p>
    <w:p w14:paraId="262B6E0E" w14:textId="77777777" w:rsidR="00EC4784" w:rsidRPr="00774BD9" w:rsidRDefault="00EC4784" w:rsidP="00774BD9">
      <w:pPr>
        <w:pStyle w:val="ListParagraph"/>
        <w:numPr>
          <w:ilvl w:val="0"/>
          <w:numId w:val="4"/>
        </w:numPr>
        <w:rPr>
          <w:rFonts w:asciiTheme="minorHAnsi" w:eastAsia="Arial" w:hAnsiTheme="minorHAnsi" w:cstheme="minorHAnsi"/>
          <w:sz w:val="22"/>
          <w:szCs w:val="22"/>
        </w:rPr>
      </w:pPr>
      <w:r w:rsidRPr="00774BD9">
        <w:rPr>
          <w:rFonts w:asciiTheme="minorHAnsi" w:hAnsiTheme="minorHAnsi" w:cstheme="minorHAnsi"/>
          <w:sz w:val="22"/>
          <w:szCs w:val="22"/>
          <w:lang w:val="cy"/>
        </w:rPr>
        <w:t>Lwfans cyflogaeth a chymorth sy'n gysylltiedig ag incwm</w:t>
      </w:r>
    </w:p>
    <w:p w14:paraId="6B29E148" w14:textId="77777777" w:rsidR="00EC4784" w:rsidRPr="00774BD9" w:rsidRDefault="00EC4784" w:rsidP="00774BD9">
      <w:pPr>
        <w:pStyle w:val="ListParagraph"/>
        <w:numPr>
          <w:ilvl w:val="0"/>
          <w:numId w:val="4"/>
        </w:numPr>
        <w:rPr>
          <w:rFonts w:asciiTheme="minorHAnsi" w:eastAsia="Arial" w:hAnsiTheme="minorHAnsi" w:cstheme="minorHAnsi"/>
          <w:sz w:val="22"/>
          <w:szCs w:val="22"/>
        </w:rPr>
      </w:pPr>
      <w:r w:rsidRPr="00774BD9">
        <w:rPr>
          <w:rFonts w:asciiTheme="minorHAnsi" w:hAnsiTheme="minorHAnsi" w:cstheme="minorHAnsi"/>
          <w:sz w:val="22"/>
          <w:szCs w:val="22"/>
          <w:lang w:val="cy"/>
        </w:rPr>
        <w:t>Credyd Treth Plant (ond nid credyd treth gwaith) os nad yw'ch incwm blynyddol fel yr aseswyd gan gredydau treth yn fwy na £16,190</w:t>
      </w:r>
    </w:p>
    <w:p w14:paraId="40B46AF6" w14:textId="77777777" w:rsidR="00EC4784" w:rsidRPr="00774BD9" w:rsidRDefault="00EC4784" w:rsidP="00774BD9">
      <w:pPr>
        <w:pStyle w:val="ListParagraph"/>
        <w:numPr>
          <w:ilvl w:val="0"/>
          <w:numId w:val="4"/>
        </w:numPr>
        <w:rPr>
          <w:rFonts w:asciiTheme="minorHAnsi" w:eastAsia="Arial" w:hAnsiTheme="minorHAnsi" w:cstheme="minorHAnsi"/>
          <w:sz w:val="22"/>
          <w:szCs w:val="22"/>
        </w:rPr>
      </w:pPr>
      <w:r w:rsidRPr="00774BD9">
        <w:rPr>
          <w:rFonts w:asciiTheme="minorHAnsi" w:hAnsiTheme="minorHAnsi" w:cstheme="minorHAnsi"/>
          <w:sz w:val="22"/>
          <w:szCs w:val="22"/>
          <w:lang w:val="cy"/>
        </w:rPr>
        <w:t>elfen gwarant o Gredyd Pensiwn, Credyd Treth Gwaith 'run-on' (y taliad y gall rhywun ei gael am bedair wythnos arall ar ôl iddo roi'r gorau i gymhwyso ar gyfer</w:t>
      </w:r>
    </w:p>
    <w:p w14:paraId="6478371B" w14:textId="77777777" w:rsidR="00EC4784" w:rsidRPr="00774BD9" w:rsidRDefault="00EC4784" w:rsidP="00DD6116">
      <w:pPr>
        <w:pStyle w:val="ListParagraph"/>
        <w:rPr>
          <w:rFonts w:asciiTheme="minorHAnsi" w:eastAsia="Arial" w:hAnsiTheme="minorHAnsi" w:cstheme="minorHAnsi"/>
          <w:sz w:val="22"/>
          <w:szCs w:val="22"/>
        </w:rPr>
      </w:pPr>
      <w:r w:rsidRPr="00774BD9">
        <w:rPr>
          <w:rFonts w:asciiTheme="minorHAnsi" w:hAnsiTheme="minorHAnsi" w:cstheme="minorHAnsi"/>
          <w:sz w:val="22"/>
          <w:szCs w:val="22"/>
          <w:lang w:val="cy"/>
        </w:rPr>
        <w:t>Credyd Treth Gwaith)</w:t>
      </w:r>
    </w:p>
    <w:p w14:paraId="72E6FB8B" w14:textId="77777777" w:rsidR="00EC4784" w:rsidRPr="00774BD9" w:rsidRDefault="00EC4784" w:rsidP="00774BD9">
      <w:pPr>
        <w:pStyle w:val="ListParagraph"/>
        <w:numPr>
          <w:ilvl w:val="0"/>
          <w:numId w:val="4"/>
        </w:numPr>
        <w:rPr>
          <w:rFonts w:asciiTheme="minorHAnsi" w:eastAsia="Arial" w:hAnsiTheme="minorHAnsi" w:cstheme="minorHAnsi"/>
          <w:sz w:val="22"/>
          <w:szCs w:val="22"/>
        </w:rPr>
      </w:pPr>
      <w:r w:rsidRPr="00774BD9">
        <w:rPr>
          <w:rFonts w:asciiTheme="minorHAnsi" w:hAnsiTheme="minorHAnsi" w:cstheme="minorHAnsi"/>
          <w:sz w:val="22"/>
          <w:szCs w:val="22"/>
          <w:lang w:val="cy"/>
        </w:rPr>
        <w:t>Credyd Cynhwysol (nid mewn gwaith)</w:t>
      </w:r>
    </w:p>
    <w:p w14:paraId="224D038D" w14:textId="77777777" w:rsidR="00EC4784" w:rsidRPr="00774BD9" w:rsidRDefault="00EC4784" w:rsidP="00774BD9">
      <w:pPr>
        <w:pStyle w:val="ListParagraph"/>
        <w:numPr>
          <w:ilvl w:val="0"/>
          <w:numId w:val="4"/>
        </w:numPr>
        <w:rPr>
          <w:rFonts w:asciiTheme="minorHAnsi" w:eastAsia="Arial" w:hAnsiTheme="minorHAnsi" w:cstheme="minorHAnsi"/>
          <w:sz w:val="22"/>
          <w:szCs w:val="22"/>
        </w:rPr>
      </w:pPr>
      <w:r w:rsidRPr="00774BD9">
        <w:rPr>
          <w:rFonts w:asciiTheme="minorHAnsi" w:hAnsiTheme="minorHAnsi" w:cstheme="minorHAnsi"/>
          <w:sz w:val="22"/>
          <w:szCs w:val="22"/>
          <w:lang w:val="cy"/>
        </w:rPr>
        <w:t>Credyd Cynhwysol (mewn gwaith) lle mae eich dyfarniad yn seiliedig ar enillion blynyddol net o dan £7,400 o'ch cyflogaeth neu hunangyflogaeth</w:t>
      </w:r>
    </w:p>
    <w:p w14:paraId="7F8DFC07" w14:textId="77777777" w:rsidR="005741FC" w:rsidRPr="00774BD9" w:rsidRDefault="005741FC" w:rsidP="005741FC">
      <w:pPr>
        <w:jc w:val="both"/>
        <w:rPr>
          <w:rFonts w:asciiTheme="minorHAnsi" w:hAnsiTheme="minorHAnsi" w:cstheme="minorHAnsi"/>
          <w:sz w:val="22"/>
          <w:szCs w:val="22"/>
        </w:rPr>
      </w:pPr>
    </w:p>
    <w:p w14:paraId="050AA783" w14:textId="77777777" w:rsidR="00EC4784" w:rsidRPr="00774BD9" w:rsidRDefault="00EC4784" w:rsidP="0081379A">
      <w:pPr>
        <w:widowControl w:val="0"/>
        <w:overflowPunct w:val="0"/>
        <w:autoSpaceDE w:val="0"/>
        <w:autoSpaceDN w:val="0"/>
        <w:adjustRightInd w:val="0"/>
        <w:ind w:left="360"/>
        <w:jc w:val="both"/>
        <w:textAlignment w:val="baseline"/>
        <w:rPr>
          <w:rFonts w:asciiTheme="minorHAnsi" w:hAnsiTheme="minorHAnsi" w:cstheme="minorHAnsi"/>
          <w:b/>
          <w:bCs/>
          <w:sz w:val="22"/>
          <w:szCs w:val="22"/>
        </w:rPr>
      </w:pPr>
      <w:r w:rsidRPr="00774BD9">
        <w:rPr>
          <w:rFonts w:asciiTheme="minorHAnsi" w:hAnsiTheme="minorHAnsi" w:cstheme="minorHAnsi"/>
          <w:b/>
          <w:bCs/>
          <w:sz w:val="22"/>
          <w:szCs w:val="22"/>
          <w:lang w:val="cy"/>
        </w:rPr>
        <w:t xml:space="preserve">Gall y FCF hefyd helpu: </w:t>
      </w:r>
    </w:p>
    <w:p w14:paraId="04C8EF96" w14:textId="77777777" w:rsidR="005741FC" w:rsidRPr="00774BD9" w:rsidRDefault="005741FC" w:rsidP="005741FC">
      <w:pPr>
        <w:widowControl w:val="0"/>
        <w:jc w:val="both"/>
        <w:rPr>
          <w:rFonts w:asciiTheme="minorHAnsi" w:hAnsiTheme="minorHAnsi" w:cstheme="minorHAnsi"/>
          <w:sz w:val="22"/>
          <w:szCs w:val="22"/>
        </w:rPr>
      </w:pPr>
    </w:p>
    <w:p w14:paraId="2B9BFA4D" w14:textId="77777777" w:rsidR="004C3DF7" w:rsidRPr="00774BD9" w:rsidRDefault="004C3DF7" w:rsidP="00774BD9">
      <w:pPr>
        <w:widowControl w:val="0"/>
        <w:numPr>
          <w:ilvl w:val="0"/>
          <w:numId w:val="5"/>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dysgwyr a fydd yn cyrraedd 20 oed cyn iddynt gwblhau eu cyrsiau Safon Uwch neu raglenni AB eraill ac sy'n wynebu anawsterau ariannol penodol oherwydd bydd eu teuluoedd yn peidio â derbyn ychwanegiadau Budd-dal Plant a Dibyniaeth mewn Cymhorthdal Incwm (IS) neu Gredyd Cynhwysol (CC) i'r dysgwyr hyn yn dilyn eu  pen-blwydd</w:t>
      </w:r>
      <w:r w:rsidRPr="00774BD9">
        <w:rPr>
          <w:rFonts w:asciiTheme="minorHAnsi" w:hAnsiTheme="minorHAnsi" w:cstheme="minorHAnsi"/>
          <w:lang w:val="cy"/>
        </w:rPr>
        <w:t xml:space="preserve"> yn 20</w:t>
      </w:r>
      <w:r w:rsidRPr="00774BD9">
        <w:rPr>
          <w:rFonts w:asciiTheme="minorHAnsi" w:hAnsiTheme="minorHAnsi" w:cstheme="minorHAnsi"/>
          <w:sz w:val="22"/>
          <w:szCs w:val="22"/>
          <w:vertAlign w:val="superscript"/>
          <w:lang w:val="cy"/>
        </w:rPr>
        <w:t xml:space="preserve"> </w:t>
      </w:r>
      <w:proofErr w:type="spellStart"/>
      <w:r w:rsidRPr="00774BD9">
        <w:rPr>
          <w:rFonts w:asciiTheme="minorHAnsi" w:hAnsiTheme="minorHAnsi" w:cstheme="minorHAnsi"/>
          <w:sz w:val="22"/>
          <w:szCs w:val="22"/>
        </w:rPr>
        <w:t>oed</w:t>
      </w:r>
      <w:proofErr w:type="spellEnd"/>
      <w:r w:rsidRPr="00774BD9">
        <w:rPr>
          <w:rFonts w:asciiTheme="minorHAnsi" w:hAnsiTheme="minorHAnsi" w:cstheme="minorHAnsi"/>
          <w:sz w:val="22"/>
          <w:szCs w:val="22"/>
        </w:rPr>
        <w:t>;</w:t>
      </w:r>
    </w:p>
    <w:p w14:paraId="19DE2747" w14:textId="77777777" w:rsidR="005741FC" w:rsidRPr="00774BD9" w:rsidRDefault="005741FC" w:rsidP="005741FC">
      <w:pPr>
        <w:pStyle w:val="ListParagraph"/>
        <w:ind w:left="626"/>
        <w:rPr>
          <w:rFonts w:asciiTheme="minorHAnsi" w:hAnsiTheme="minorHAnsi" w:cstheme="minorHAnsi"/>
          <w:sz w:val="22"/>
          <w:szCs w:val="22"/>
        </w:rPr>
      </w:pPr>
    </w:p>
    <w:p w14:paraId="7A959752" w14:textId="77777777" w:rsidR="004C3DF7" w:rsidRPr="00774BD9" w:rsidRDefault="004C3DF7" w:rsidP="00774BD9">
      <w:pPr>
        <w:widowControl w:val="0"/>
        <w:numPr>
          <w:ilvl w:val="0"/>
          <w:numId w:val="6"/>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dysgwyr sy'n ofalwyr (darparu cymorth di-dâl i rywun na allai ymdopi heb yr help hwn); plant sy'n derbyn gofal; plant sydd wedi bod mewn gofal, ar gyfnod prawf neu sydd fel arall yn cael eu hystyried mewn perygl;</w:t>
      </w:r>
    </w:p>
    <w:p w14:paraId="57DB1E66" w14:textId="77777777" w:rsidR="005741FC" w:rsidRPr="00774BD9" w:rsidRDefault="005741FC" w:rsidP="005741FC">
      <w:pPr>
        <w:pStyle w:val="ListParagraph"/>
        <w:ind w:left="626"/>
        <w:rPr>
          <w:rFonts w:asciiTheme="minorHAnsi" w:hAnsiTheme="minorHAnsi" w:cstheme="minorHAnsi"/>
          <w:sz w:val="22"/>
          <w:szCs w:val="22"/>
        </w:rPr>
      </w:pPr>
    </w:p>
    <w:p w14:paraId="0C2A0168" w14:textId="77777777" w:rsidR="004C3DF7" w:rsidRPr="00774BD9" w:rsidRDefault="004C3DF7" w:rsidP="00774BD9">
      <w:pPr>
        <w:widowControl w:val="0"/>
        <w:numPr>
          <w:ilvl w:val="0"/>
          <w:numId w:val="7"/>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dysgwyr ar incwm isel, gan gynnwys dysgwyr nad ydynt yn gymwys ar gyfer IS neu UC, neu ddysgwyr o deuluoedd incwm isel, gan gynnwys y teuluoedd hynny sy'n derbyn IS neu UC a'r rhai sydd â dibynyddion heb eu cyflogi;</w:t>
      </w:r>
    </w:p>
    <w:p w14:paraId="428497CC" w14:textId="77777777" w:rsidR="005741FC" w:rsidRPr="00774BD9" w:rsidRDefault="005741FC" w:rsidP="005741FC">
      <w:pPr>
        <w:pStyle w:val="ListParagraph"/>
        <w:ind w:left="626"/>
        <w:rPr>
          <w:rFonts w:asciiTheme="minorHAnsi" w:hAnsiTheme="minorHAnsi" w:cstheme="minorHAnsi"/>
          <w:sz w:val="22"/>
          <w:szCs w:val="22"/>
        </w:rPr>
      </w:pPr>
    </w:p>
    <w:p w14:paraId="73C03C9B" w14:textId="77777777" w:rsidR="004C3DF7" w:rsidRPr="00774BD9" w:rsidRDefault="004C3DF7" w:rsidP="00774BD9">
      <w:pPr>
        <w:widowControl w:val="0"/>
        <w:numPr>
          <w:ilvl w:val="0"/>
          <w:numId w:val="8"/>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 xml:space="preserve">dysgwyr sydd fel arfer yn byw mewn ardal sydd â safle cyffredinol o 190 neu lai yn ôl Mynegai Amddifadedd Lluosog diweddaraf Cymru; </w:t>
      </w:r>
      <w:r w:rsidRPr="00774BD9">
        <w:rPr>
          <w:rStyle w:val="FootnoteReference"/>
          <w:rFonts w:asciiTheme="minorHAnsi" w:hAnsiTheme="minorHAnsi" w:cstheme="minorHAnsi"/>
          <w:sz w:val="22"/>
          <w:szCs w:val="22"/>
          <w:vertAlign w:val="superscript"/>
          <w:lang w:val="cy"/>
        </w:rPr>
        <w:footnoteReference w:id="1"/>
      </w:r>
    </w:p>
    <w:p w14:paraId="30E1FBCC" w14:textId="77777777" w:rsidR="005741FC" w:rsidRPr="00774BD9" w:rsidRDefault="005741FC" w:rsidP="005741FC">
      <w:pPr>
        <w:pStyle w:val="ListParagraph"/>
        <w:ind w:left="626"/>
        <w:rPr>
          <w:rFonts w:asciiTheme="minorHAnsi" w:hAnsiTheme="minorHAnsi" w:cstheme="minorHAnsi"/>
          <w:sz w:val="22"/>
          <w:szCs w:val="22"/>
        </w:rPr>
      </w:pPr>
    </w:p>
    <w:p w14:paraId="688593C1" w14:textId="77777777" w:rsidR="004C3DF7" w:rsidRPr="00774BD9" w:rsidRDefault="004C3DF7" w:rsidP="00774BD9">
      <w:pPr>
        <w:widowControl w:val="0"/>
        <w:numPr>
          <w:ilvl w:val="0"/>
          <w:numId w:val="9"/>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dysgwyr sy'n wynebu anawsterau ariannol penodol oherwydd bydd eu teuluoedd yn peidio â derbyn yr elfen o gredyd cynhwysol i blant ar 1 Medi yn dilyn eu pen-blwydd yn 19 oed.</w:t>
      </w:r>
    </w:p>
    <w:p w14:paraId="67823A5D" w14:textId="77777777" w:rsidR="005741FC" w:rsidRPr="00774BD9" w:rsidRDefault="005741FC" w:rsidP="005741FC">
      <w:pPr>
        <w:rPr>
          <w:rFonts w:asciiTheme="minorHAnsi" w:hAnsiTheme="minorHAnsi" w:cstheme="minorHAnsi"/>
          <w:b/>
          <w:caps/>
          <w:sz w:val="22"/>
          <w:szCs w:val="22"/>
        </w:rPr>
      </w:pPr>
    </w:p>
    <w:p w14:paraId="0A05E72B" w14:textId="77777777" w:rsidR="005741FC" w:rsidRPr="00774BD9" w:rsidRDefault="005741FC" w:rsidP="005741FC">
      <w:pPr>
        <w:pStyle w:val="H1"/>
        <w:spacing w:before="0" w:line="240" w:lineRule="auto"/>
        <w:rPr>
          <w:rFonts w:asciiTheme="minorHAnsi" w:hAnsiTheme="minorHAnsi" w:cstheme="minorHAnsi"/>
          <w:sz w:val="22"/>
          <w:szCs w:val="22"/>
        </w:rPr>
      </w:pPr>
    </w:p>
    <w:p w14:paraId="1F8206E2" w14:textId="77777777" w:rsidR="004C3DF7" w:rsidRPr="00774BD9" w:rsidRDefault="004C3DF7" w:rsidP="006B363E">
      <w:pPr>
        <w:pStyle w:val="H1"/>
        <w:spacing w:before="0" w:line="240" w:lineRule="auto"/>
        <w:rPr>
          <w:rFonts w:asciiTheme="minorHAnsi" w:hAnsiTheme="minorHAnsi" w:cstheme="minorHAnsi"/>
          <w:sz w:val="22"/>
          <w:szCs w:val="22"/>
        </w:rPr>
      </w:pPr>
      <w:r w:rsidRPr="00774BD9">
        <w:rPr>
          <w:rFonts w:asciiTheme="minorHAnsi" w:hAnsiTheme="minorHAnsi" w:cstheme="minorHAnsi"/>
          <w:sz w:val="22"/>
          <w:szCs w:val="22"/>
          <w:lang w:val="cy"/>
        </w:rPr>
        <w:t>Costau'n codi o anableddau</w:t>
      </w:r>
    </w:p>
    <w:p w14:paraId="5A4ED0A9" w14:textId="77777777" w:rsidR="005741FC" w:rsidRPr="00774BD9" w:rsidRDefault="005741FC" w:rsidP="005741FC">
      <w:pPr>
        <w:pStyle w:val="N1"/>
        <w:spacing w:before="0" w:line="240" w:lineRule="auto"/>
        <w:rPr>
          <w:rFonts w:asciiTheme="minorHAnsi" w:hAnsiTheme="minorHAnsi" w:cstheme="minorHAnsi"/>
          <w:sz w:val="22"/>
          <w:szCs w:val="22"/>
        </w:rPr>
      </w:pPr>
    </w:p>
    <w:p w14:paraId="1CA7C4F4" w14:textId="77777777" w:rsidR="004C3DF7" w:rsidRPr="00774BD9" w:rsidRDefault="004C3DF7" w:rsidP="00D726AF">
      <w:pPr>
        <w:pStyle w:val="N1"/>
        <w:spacing w:before="0" w:line="240" w:lineRule="auto"/>
        <w:rPr>
          <w:rFonts w:asciiTheme="minorHAnsi" w:hAnsiTheme="minorHAnsi" w:cstheme="minorHAnsi"/>
          <w:sz w:val="22"/>
          <w:szCs w:val="22"/>
        </w:rPr>
      </w:pPr>
      <w:r w:rsidRPr="00774BD9">
        <w:rPr>
          <w:rFonts w:asciiTheme="minorHAnsi" w:hAnsiTheme="minorHAnsi" w:cstheme="minorHAnsi"/>
          <w:sz w:val="22"/>
          <w:szCs w:val="22"/>
          <w:lang w:val="cy"/>
        </w:rPr>
        <w:t xml:space="preserve">Gall y coleg wneud taliadau at ddibenion helpu dysgwyr cymwys anabl a dysgwyr cymwys sydd â dibynyddion anabl. Mae hyn yn cynnwys, ond heb fod yn gyfyngedig i, daliadau mewn perthynas â chostau rhesymol sy'n gysylltiedig â'r anabledd. Os yw'r coleg wedi  prynu offer </w:t>
      </w:r>
      <w:r w:rsidRPr="00774BD9">
        <w:rPr>
          <w:rFonts w:asciiTheme="minorHAnsi" w:hAnsiTheme="minorHAnsi" w:cstheme="minorHAnsi"/>
          <w:sz w:val="22"/>
          <w:szCs w:val="22"/>
          <w:lang w:val="cy"/>
        </w:rPr>
        <w:lastRenderedPageBreak/>
        <w:t>ar gyfer dysgwr anabl cymwys, dylai'r offer hwnnw barhau i fod yn eiddo'r coleg, oni bai bod yr offer hwnnw wedi'i deilwra i ddiwallu anghenion unigol y dysgwr.</w:t>
      </w:r>
      <w:r w:rsidRPr="00774BD9">
        <w:rPr>
          <w:rFonts w:asciiTheme="minorHAnsi" w:hAnsiTheme="minorHAnsi" w:cstheme="minorHAnsi"/>
          <w:lang w:val="cy"/>
        </w:rPr>
        <w:t xml:space="preserve"> </w:t>
      </w:r>
    </w:p>
    <w:p w14:paraId="6B3B8B25" w14:textId="77777777" w:rsidR="004C3DF7" w:rsidRPr="00774BD9" w:rsidRDefault="004C3DF7" w:rsidP="00D726AF">
      <w:pPr>
        <w:pStyle w:val="N1"/>
        <w:rPr>
          <w:rFonts w:asciiTheme="minorHAnsi" w:hAnsiTheme="minorHAnsi" w:cstheme="minorHAnsi"/>
          <w:sz w:val="22"/>
          <w:szCs w:val="22"/>
        </w:rPr>
      </w:pPr>
    </w:p>
    <w:p w14:paraId="665607B8" w14:textId="77777777" w:rsidR="004C3DF7" w:rsidRPr="00774BD9" w:rsidRDefault="004C3DF7" w:rsidP="00E84B74">
      <w:pPr>
        <w:pStyle w:val="H1"/>
        <w:spacing w:before="0" w:line="240" w:lineRule="auto"/>
        <w:rPr>
          <w:rFonts w:asciiTheme="minorHAnsi" w:hAnsiTheme="minorHAnsi" w:cstheme="minorHAnsi"/>
          <w:sz w:val="22"/>
          <w:szCs w:val="22"/>
        </w:rPr>
      </w:pPr>
      <w:r w:rsidRPr="00774BD9">
        <w:rPr>
          <w:rFonts w:asciiTheme="minorHAnsi" w:hAnsiTheme="minorHAnsi" w:cstheme="minorHAnsi"/>
          <w:sz w:val="22"/>
          <w:szCs w:val="22"/>
          <w:lang w:val="cy"/>
        </w:rPr>
        <w:t>Trefniadau prynu mawr</w:t>
      </w:r>
    </w:p>
    <w:p w14:paraId="0D7312A9" w14:textId="77777777" w:rsidR="005741FC" w:rsidRPr="00774BD9" w:rsidRDefault="005741FC" w:rsidP="005741FC">
      <w:pPr>
        <w:pStyle w:val="N1"/>
        <w:spacing w:before="0" w:line="240" w:lineRule="auto"/>
        <w:rPr>
          <w:rFonts w:asciiTheme="minorHAnsi" w:hAnsiTheme="minorHAnsi" w:cstheme="minorHAnsi"/>
          <w:sz w:val="22"/>
          <w:szCs w:val="22"/>
        </w:rPr>
      </w:pPr>
    </w:p>
    <w:p w14:paraId="129F97B1" w14:textId="77777777" w:rsidR="00002746" w:rsidRPr="00774BD9" w:rsidRDefault="00002746" w:rsidP="00095BEE">
      <w:pPr>
        <w:pStyle w:val="N1"/>
        <w:spacing w:before="0" w:line="240" w:lineRule="auto"/>
        <w:rPr>
          <w:rFonts w:asciiTheme="minorHAnsi" w:hAnsiTheme="minorHAnsi" w:cstheme="minorHAnsi"/>
          <w:sz w:val="22"/>
          <w:szCs w:val="22"/>
        </w:rPr>
      </w:pPr>
      <w:r w:rsidRPr="00774BD9">
        <w:rPr>
          <w:rFonts w:asciiTheme="minorHAnsi" w:hAnsiTheme="minorHAnsi" w:cstheme="minorHAnsi"/>
          <w:sz w:val="22"/>
          <w:szCs w:val="22"/>
          <w:lang w:val="cy"/>
        </w:rPr>
        <w:t>Gall y coleg wneud trefniadau prynu swmpus gyda chwmnïau trafnidiaeth lleol a darparu offer neu wasanaethau am gost is i ddysgwyr cymwys a fyddai fel arall angen cymorth gan y Gronfa Wrth Gefn Ariannol.</w:t>
      </w:r>
    </w:p>
    <w:p w14:paraId="0F8B20EB" w14:textId="77777777" w:rsidR="005741FC" w:rsidRPr="00774BD9" w:rsidRDefault="005741FC" w:rsidP="005741FC">
      <w:pPr>
        <w:pStyle w:val="N1"/>
        <w:spacing w:before="0" w:line="240" w:lineRule="auto"/>
        <w:rPr>
          <w:rFonts w:asciiTheme="minorHAnsi" w:hAnsiTheme="minorHAnsi" w:cstheme="minorHAnsi"/>
          <w:sz w:val="22"/>
          <w:szCs w:val="22"/>
        </w:rPr>
      </w:pPr>
    </w:p>
    <w:p w14:paraId="677A9303" w14:textId="77777777" w:rsidR="00002746" w:rsidRPr="00774BD9" w:rsidRDefault="00002746" w:rsidP="008E4C6D">
      <w:pPr>
        <w:pStyle w:val="N1"/>
        <w:spacing w:before="0" w:line="240" w:lineRule="auto"/>
        <w:rPr>
          <w:rFonts w:asciiTheme="minorHAnsi" w:hAnsiTheme="minorHAnsi" w:cstheme="minorHAnsi"/>
          <w:sz w:val="22"/>
          <w:szCs w:val="22"/>
        </w:rPr>
      </w:pPr>
      <w:r w:rsidRPr="00774BD9">
        <w:rPr>
          <w:rFonts w:asciiTheme="minorHAnsi" w:hAnsiTheme="minorHAnsi" w:cstheme="minorHAnsi"/>
          <w:sz w:val="22"/>
          <w:szCs w:val="22"/>
          <w:lang w:val="cy"/>
        </w:rPr>
        <w:t>Ni ellir defnyddio'r Gronfa Ariannol Wrth Gefn i ddisodli neu gymhorthdalu trefniadau prynu swmp presennol a ariennir gan gronfeydd y coleg ei hun.</w:t>
      </w:r>
    </w:p>
    <w:p w14:paraId="6466CA68" w14:textId="77777777" w:rsidR="005741FC" w:rsidRPr="00774BD9" w:rsidRDefault="005741FC" w:rsidP="005741FC">
      <w:pPr>
        <w:pStyle w:val="N1"/>
        <w:spacing w:before="0" w:line="240" w:lineRule="auto"/>
        <w:rPr>
          <w:rFonts w:asciiTheme="minorHAnsi" w:hAnsiTheme="minorHAnsi" w:cstheme="minorHAnsi"/>
          <w:sz w:val="22"/>
          <w:szCs w:val="22"/>
        </w:rPr>
      </w:pPr>
    </w:p>
    <w:p w14:paraId="566FDC55" w14:textId="77777777" w:rsidR="00002746" w:rsidRPr="00774BD9" w:rsidRDefault="00002746" w:rsidP="006031E1">
      <w:pPr>
        <w:pStyle w:val="N1"/>
        <w:spacing w:before="0" w:line="240" w:lineRule="auto"/>
        <w:rPr>
          <w:rFonts w:asciiTheme="minorHAnsi" w:hAnsiTheme="minorHAnsi" w:cstheme="minorHAnsi"/>
          <w:sz w:val="22"/>
          <w:szCs w:val="22"/>
        </w:rPr>
      </w:pPr>
      <w:r w:rsidRPr="00774BD9">
        <w:rPr>
          <w:rFonts w:asciiTheme="minorHAnsi" w:hAnsiTheme="minorHAnsi" w:cstheme="minorHAnsi"/>
          <w:sz w:val="22"/>
          <w:szCs w:val="22"/>
          <w:lang w:val="cy"/>
        </w:rPr>
        <w:t>Pan fo'r coleg yn ymrwymo i drefniant prynu swmpus, rhaid cynnal trywydd archwilio clir sy'n nodi'n glir fuddiolwyr dysgwyr a swm y Gronfa Wrth Gefn Ariannol a ddyrannir.  Rhaid i'r cofnodion hefyd ddangos bod y mwyafrif o ddysgwyr sy'n elwa o'r trefniant prynu swmp yn ddysgwyr cymwys sy'n wynebu caledi ariannol ac a fydd, heb gymorth o'r fath, yn cael anhawster cael mynediad at eu hastudiaethau.</w:t>
      </w:r>
    </w:p>
    <w:p w14:paraId="1C649FF1" w14:textId="77777777" w:rsidR="00002746" w:rsidRPr="00774BD9" w:rsidRDefault="00002746" w:rsidP="00D1242F">
      <w:pPr>
        <w:rPr>
          <w:rFonts w:asciiTheme="minorHAnsi" w:hAnsiTheme="minorHAnsi" w:cstheme="minorHAnsi"/>
          <w:b/>
          <w:caps/>
          <w:sz w:val="22"/>
          <w:szCs w:val="22"/>
        </w:rPr>
      </w:pPr>
    </w:p>
    <w:p w14:paraId="5B58AC14" w14:textId="77777777" w:rsidR="00002746" w:rsidRPr="00774BD9" w:rsidRDefault="005741FC" w:rsidP="00D1242F">
      <w:pPr>
        <w:rPr>
          <w:rFonts w:asciiTheme="minorHAnsi" w:hAnsiTheme="minorHAnsi" w:cstheme="minorHAnsi"/>
          <w:b/>
          <w:caps/>
          <w:sz w:val="22"/>
          <w:szCs w:val="22"/>
        </w:rPr>
      </w:pPr>
      <w:proofErr w:type="gramStart"/>
      <w:r w:rsidRPr="00774BD9">
        <w:rPr>
          <w:rFonts w:asciiTheme="minorHAnsi" w:hAnsiTheme="minorHAnsi" w:cstheme="minorHAnsi"/>
          <w:b/>
          <w:caps/>
          <w:sz w:val="22"/>
          <w:szCs w:val="22"/>
        </w:rPr>
        <w:t xml:space="preserve">4.2 </w:t>
      </w:r>
      <w:r w:rsidR="00002746" w:rsidRPr="00774BD9">
        <w:rPr>
          <w:rFonts w:asciiTheme="minorHAnsi" w:hAnsiTheme="minorHAnsi" w:cstheme="minorHAnsi"/>
          <w:b/>
          <w:caps/>
          <w:sz w:val="22"/>
          <w:szCs w:val="22"/>
        </w:rPr>
        <w:t xml:space="preserve"> </w:t>
      </w:r>
      <w:r w:rsidR="00002746" w:rsidRPr="00774BD9">
        <w:rPr>
          <w:rFonts w:asciiTheme="minorHAnsi" w:hAnsiTheme="minorHAnsi" w:cstheme="minorHAnsi"/>
          <w:b/>
          <w:caps/>
          <w:sz w:val="22"/>
          <w:szCs w:val="22"/>
          <w:lang w:val="cy"/>
        </w:rPr>
        <w:t>BETH</w:t>
      </w:r>
      <w:proofErr w:type="gramEnd"/>
      <w:r w:rsidR="00002746" w:rsidRPr="00774BD9">
        <w:rPr>
          <w:rFonts w:asciiTheme="minorHAnsi" w:hAnsiTheme="minorHAnsi" w:cstheme="minorHAnsi"/>
          <w:b/>
          <w:caps/>
          <w:sz w:val="22"/>
          <w:szCs w:val="22"/>
          <w:lang w:val="cy"/>
        </w:rPr>
        <w:t xml:space="preserve"> NA ELLIR DEFNYDDIO'R GRONFA WRTH GEFN ARIANNOL AR EI                 GYFER</w:t>
      </w:r>
    </w:p>
    <w:p w14:paraId="73CE58B3" w14:textId="77777777" w:rsidR="005741FC" w:rsidRPr="00774BD9" w:rsidRDefault="005741FC" w:rsidP="005741FC">
      <w:pPr>
        <w:rPr>
          <w:rFonts w:asciiTheme="minorHAnsi" w:hAnsiTheme="minorHAnsi" w:cstheme="minorHAnsi"/>
          <w:b/>
          <w:caps/>
          <w:sz w:val="22"/>
          <w:szCs w:val="22"/>
        </w:rPr>
      </w:pPr>
    </w:p>
    <w:p w14:paraId="4E2DB846" w14:textId="77777777" w:rsidR="00002746" w:rsidRPr="00774BD9" w:rsidRDefault="00002746" w:rsidP="00774BD9">
      <w:pPr>
        <w:numPr>
          <w:ilvl w:val="0"/>
          <w:numId w:val="10"/>
        </w:numPr>
        <w:jc w:val="both"/>
        <w:rPr>
          <w:rFonts w:asciiTheme="minorHAnsi" w:hAnsiTheme="minorHAnsi" w:cstheme="minorHAnsi"/>
          <w:b/>
          <w:caps/>
          <w:sz w:val="22"/>
          <w:szCs w:val="22"/>
        </w:rPr>
      </w:pPr>
      <w:r w:rsidRPr="00774BD9">
        <w:rPr>
          <w:rFonts w:asciiTheme="minorHAnsi" w:hAnsiTheme="minorHAnsi" w:cstheme="minorHAnsi"/>
          <w:sz w:val="22"/>
          <w:szCs w:val="22"/>
          <w:lang w:val="cy"/>
        </w:rPr>
        <w:t>Ni ddylid defnyddio'r Gronfa Ariannol Wrth Gefn i dalu cost ffioedd dysgu</w:t>
      </w:r>
    </w:p>
    <w:p w14:paraId="4B0328F9" w14:textId="77777777" w:rsidR="005741FC" w:rsidRPr="00774BD9" w:rsidRDefault="005741FC" w:rsidP="005741FC">
      <w:pPr>
        <w:ind w:left="360"/>
        <w:jc w:val="both"/>
        <w:rPr>
          <w:rFonts w:asciiTheme="minorHAnsi" w:hAnsiTheme="minorHAnsi" w:cstheme="minorHAnsi"/>
          <w:b/>
          <w:caps/>
          <w:sz w:val="22"/>
          <w:szCs w:val="22"/>
        </w:rPr>
      </w:pPr>
    </w:p>
    <w:p w14:paraId="5347C69A" w14:textId="77777777" w:rsidR="00002746" w:rsidRPr="00774BD9" w:rsidRDefault="00002746" w:rsidP="00774BD9">
      <w:pPr>
        <w:widowControl w:val="0"/>
        <w:numPr>
          <w:ilvl w:val="0"/>
          <w:numId w:val="11"/>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 xml:space="preserve">Ni ddylai'r coleg ddefnyddio Cronfeydd Wrth Gefn Ariannol i gefnogi cynlluniau hawlogaeth sy'n seiliedig ar brawf modd (h.y. grantiau hawl/cynlluniau bwrsariaeth).  </w:t>
      </w:r>
    </w:p>
    <w:p w14:paraId="039ADC3D" w14:textId="77777777" w:rsidR="005741FC" w:rsidRPr="00774BD9" w:rsidRDefault="005741FC" w:rsidP="005741FC">
      <w:pPr>
        <w:pStyle w:val="ListParagraph"/>
        <w:rPr>
          <w:rFonts w:asciiTheme="minorHAnsi" w:hAnsiTheme="minorHAnsi" w:cstheme="minorHAnsi"/>
          <w:sz w:val="22"/>
          <w:szCs w:val="22"/>
        </w:rPr>
      </w:pPr>
    </w:p>
    <w:p w14:paraId="66FFBEEA" w14:textId="77777777" w:rsidR="00002746" w:rsidRPr="00774BD9" w:rsidRDefault="00002746" w:rsidP="00774BD9">
      <w:pPr>
        <w:widowControl w:val="0"/>
        <w:numPr>
          <w:ilvl w:val="0"/>
          <w:numId w:val="12"/>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u w:val="single"/>
          <w:lang w:val="cy"/>
        </w:rPr>
        <w:t>Ni</w:t>
      </w:r>
      <w:r w:rsidRPr="00774BD9">
        <w:rPr>
          <w:rFonts w:asciiTheme="minorHAnsi" w:hAnsiTheme="minorHAnsi" w:cstheme="minorHAnsi"/>
          <w:lang w:val="cy"/>
        </w:rPr>
        <w:t xml:space="preserve"> ddylid defnyddio Cronfeydd Wrth Gefn Ariannol i </w:t>
      </w:r>
      <w:r w:rsidRPr="00774BD9">
        <w:rPr>
          <w:rFonts w:asciiTheme="minorHAnsi" w:hAnsiTheme="minorHAnsi" w:cstheme="minorHAnsi"/>
          <w:sz w:val="22"/>
          <w:szCs w:val="22"/>
          <w:lang w:val="cy"/>
        </w:rPr>
        <w:t xml:space="preserve"> ddarparu cyfleusterau grŵp neu gymunedol, nac i wneud addasiadau i adeiladau, a dylai eitemau mawr o offer a brynir i'w defnyddio gan ddysgwyr unigol aros yn eiddo'r coleg.  Gall y coleg ddefnyddio'r cyllid i ddarparu gwasanaethau trafnidiaeth; Fodd bynnag, ni ddylai gwasanaethau o'r fath gynnwys costau cyfalaf, fel prynu cerbyd.</w:t>
      </w:r>
    </w:p>
    <w:p w14:paraId="7C4BFE08" w14:textId="77777777" w:rsidR="005741FC" w:rsidRPr="00774BD9" w:rsidRDefault="005741FC" w:rsidP="005741FC">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0A5D6FBF" w14:textId="77777777" w:rsidR="00002746" w:rsidRPr="00774BD9" w:rsidRDefault="00002746" w:rsidP="00774BD9">
      <w:pPr>
        <w:widowControl w:val="0"/>
        <w:numPr>
          <w:ilvl w:val="0"/>
          <w:numId w:val="13"/>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Mae dirwyon a blaendaliadau yn disgyn y tu allan i gwmpas y cyllid.  Mae enghreifftiau'n cynnwys dirwyon am ddychwelyd llyfrau'r llyfrgell yn hwyr neu ddirwyon disgyblu eraill; Adneuon ar loceri, cardiau adnabod, allweddi, cardiau llyfrgell ac offer y gellir eu had-dalu'n llawn ac eithrio mewn achosion o ddifrod neu ladrad.</w:t>
      </w:r>
    </w:p>
    <w:p w14:paraId="3D94A929" w14:textId="77777777" w:rsidR="005741FC" w:rsidRPr="00774BD9" w:rsidRDefault="005741FC" w:rsidP="005741FC">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0B2A5B45" w14:textId="77777777" w:rsidR="00002746" w:rsidRPr="00774BD9" w:rsidRDefault="00002746" w:rsidP="00002746">
      <w:pPr>
        <w:widowControl w:val="0"/>
        <w:jc w:val="both"/>
        <w:rPr>
          <w:rFonts w:asciiTheme="minorHAnsi" w:hAnsiTheme="minorHAnsi" w:cstheme="minorHAnsi"/>
          <w:b/>
          <w:caps/>
          <w:sz w:val="22"/>
          <w:szCs w:val="22"/>
        </w:rPr>
      </w:pPr>
    </w:p>
    <w:p w14:paraId="72FC2394" w14:textId="77777777" w:rsidR="00002746" w:rsidRPr="00774BD9" w:rsidRDefault="00002746" w:rsidP="00774BD9">
      <w:pPr>
        <w:pStyle w:val="ListParagraph"/>
        <w:widowControl w:val="0"/>
        <w:numPr>
          <w:ilvl w:val="0"/>
          <w:numId w:val="13"/>
        </w:numPr>
        <w:jc w:val="both"/>
        <w:rPr>
          <w:rFonts w:asciiTheme="minorHAnsi" w:hAnsiTheme="minorHAnsi" w:cstheme="minorHAnsi"/>
          <w:b/>
          <w:caps/>
        </w:rPr>
      </w:pPr>
      <w:r w:rsidRPr="00774BD9">
        <w:rPr>
          <w:rFonts w:asciiTheme="minorHAnsi" w:hAnsiTheme="minorHAnsi" w:cstheme="minorHAnsi"/>
          <w:b/>
          <w:caps/>
          <w:lang w:val="cy"/>
        </w:rPr>
        <w:t xml:space="preserve">ASESU A PHENNU CYMHWYSEDD </w:t>
      </w:r>
    </w:p>
    <w:p w14:paraId="4DEDE9D6" w14:textId="77777777" w:rsidR="005741FC" w:rsidRPr="00774BD9" w:rsidRDefault="005741FC" w:rsidP="005741FC">
      <w:pPr>
        <w:pStyle w:val="N1"/>
        <w:spacing w:before="0" w:line="240" w:lineRule="auto"/>
        <w:rPr>
          <w:rFonts w:asciiTheme="minorHAnsi" w:hAnsiTheme="minorHAnsi" w:cstheme="minorHAnsi"/>
          <w:sz w:val="22"/>
          <w:szCs w:val="22"/>
        </w:rPr>
      </w:pPr>
    </w:p>
    <w:p w14:paraId="3B30A75C" w14:textId="77777777" w:rsidR="005741FC" w:rsidRPr="00774BD9" w:rsidRDefault="005741FC" w:rsidP="005741FC">
      <w:pPr>
        <w:pStyle w:val="N1"/>
        <w:spacing w:before="0" w:line="240" w:lineRule="auto"/>
        <w:ind w:left="255" w:firstLine="170"/>
        <w:rPr>
          <w:rFonts w:asciiTheme="minorHAnsi" w:hAnsiTheme="minorHAnsi" w:cstheme="minorHAnsi"/>
          <w:sz w:val="22"/>
          <w:szCs w:val="22"/>
        </w:rPr>
      </w:pPr>
    </w:p>
    <w:p w14:paraId="54914E7C" w14:textId="77777777" w:rsidR="00002746" w:rsidRPr="00774BD9" w:rsidRDefault="00002746" w:rsidP="00774BD9">
      <w:pPr>
        <w:pStyle w:val="N1"/>
        <w:numPr>
          <w:ilvl w:val="0"/>
          <w:numId w:val="14"/>
        </w:numPr>
        <w:spacing w:before="0" w:line="240" w:lineRule="auto"/>
        <w:rPr>
          <w:rFonts w:asciiTheme="minorHAnsi" w:hAnsiTheme="minorHAnsi" w:cstheme="minorHAnsi"/>
          <w:sz w:val="22"/>
          <w:szCs w:val="22"/>
        </w:rPr>
      </w:pPr>
      <w:r w:rsidRPr="00774BD9">
        <w:rPr>
          <w:rFonts w:asciiTheme="minorHAnsi" w:hAnsiTheme="minorHAnsi" w:cstheme="minorHAnsi"/>
          <w:sz w:val="22"/>
          <w:szCs w:val="22"/>
          <w:lang w:val="cy"/>
        </w:rPr>
        <w:t xml:space="preserve">Wrth ystyried ceisiadau, bydd y coleg yn ystyried amgylchiadau ariannol y dysgwr ac argaeledd cymorth o ffynonellau eraill megis y Lwfans Cynhaliaeth Addysg, Cynllun Grant Dysgu Llywodraeth Cymru neu gynllun cyfatebol arall a ariennir gan y llywodraeth, Cynnig Gofal Plant Llywodraeth Cymru, IS ac UC, a chymorth a ddarperir gan awdurdod lleol y dysgwr.  </w:t>
      </w:r>
    </w:p>
    <w:p w14:paraId="657CD19F" w14:textId="77777777" w:rsidR="005741FC" w:rsidRPr="00774BD9" w:rsidRDefault="005741FC" w:rsidP="005741FC">
      <w:pPr>
        <w:pStyle w:val="ListParagraph"/>
        <w:rPr>
          <w:rFonts w:asciiTheme="minorHAnsi" w:hAnsiTheme="minorHAnsi" w:cstheme="minorHAnsi"/>
          <w:sz w:val="22"/>
          <w:szCs w:val="22"/>
        </w:rPr>
      </w:pPr>
    </w:p>
    <w:p w14:paraId="0082B428" w14:textId="77777777" w:rsidR="005741FC" w:rsidRPr="00774BD9" w:rsidRDefault="005741FC" w:rsidP="005741FC">
      <w:pPr>
        <w:pStyle w:val="ListParagraph"/>
        <w:rPr>
          <w:rFonts w:asciiTheme="minorHAnsi" w:hAnsiTheme="minorHAnsi" w:cstheme="minorHAnsi"/>
          <w:sz w:val="22"/>
          <w:szCs w:val="22"/>
        </w:rPr>
      </w:pPr>
    </w:p>
    <w:p w14:paraId="31460B85" w14:textId="77777777" w:rsidR="00002746" w:rsidRPr="00774BD9" w:rsidRDefault="00002746" w:rsidP="00774BD9">
      <w:pPr>
        <w:widowControl w:val="0"/>
        <w:numPr>
          <w:ilvl w:val="0"/>
          <w:numId w:val="15"/>
        </w:numPr>
        <w:overflowPunct w:val="0"/>
        <w:autoSpaceDE w:val="0"/>
        <w:autoSpaceDN w:val="0"/>
        <w:adjustRightInd w:val="0"/>
        <w:jc w:val="both"/>
        <w:textAlignment w:val="baseline"/>
        <w:rPr>
          <w:rFonts w:asciiTheme="minorHAnsi" w:hAnsiTheme="minorHAnsi" w:cstheme="minorHAnsi"/>
          <w:sz w:val="22"/>
          <w:szCs w:val="22"/>
        </w:rPr>
      </w:pPr>
      <w:r w:rsidRPr="00774BD9">
        <w:rPr>
          <w:rFonts w:asciiTheme="minorHAnsi" w:hAnsiTheme="minorHAnsi" w:cstheme="minorHAnsi"/>
          <w:sz w:val="22"/>
          <w:szCs w:val="22"/>
          <w:lang w:val="cy"/>
        </w:rPr>
        <w:t xml:space="preserve">Wrth benderfynu a gwneud taliadau i ddysgwyr, mae'r coleg yn ystyried unrhyw God Ymarfer a gyhoeddir o bryd i'w gilydd gan y Comisiwn Cydraddoldeb a Hawliau Dynol </w:t>
      </w:r>
      <w:r w:rsidRPr="00774BD9">
        <w:rPr>
          <w:rFonts w:asciiTheme="minorHAnsi" w:hAnsiTheme="minorHAnsi" w:cstheme="minorHAnsi"/>
          <w:sz w:val="22"/>
          <w:szCs w:val="22"/>
          <w:lang w:val="cy"/>
        </w:rPr>
        <w:lastRenderedPageBreak/>
        <w:t xml:space="preserve">mewn perthynas â gofynion a osodir gan </w:t>
      </w:r>
      <w:hyperlink r:id="rId13">
        <w:r w:rsidRPr="00774BD9">
          <w:rPr>
            <w:rStyle w:val="Hyperlink"/>
            <w:rFonts w:asciiTheme="minorHAnsi" w:hAnsiTheme="minorHAnsi" w:cstheme="minorHAnsi"/>
            <w:sz w:val="22"/>
            <w:szCs w:val="22"/>
            <w:lang w:val="cy"/>
          </w:rPr>
          <w:t>Bennod 2 o Ran 6 o Ddeddf Cydraddoldeb 2010</w:t>
        </w:r>
      </w:hyperlink>
      <w:r w:rsidRPr="00774BD9">
        <w:rPr>
          <w:rFonts w:asciiTheme="minorHAnsi" w:hAnsiTheme="minorHAnsi" w:cstheme="minorHAnsi"/>
          <w:sz w:val="22"/>
          <w:szCs w:val="22"/>
          <w:lang w:val="cy"/>
        </w:rPr>
        <w:t>.</w:t>
      </w:r>
    </w:p>
    <w:p w14:paraId="6734AE81" w14:textId="77777777" w:rsidR="00002746" w:rsidRPr="00774BD9" w:rsidRDefault="00002746" w:rsidP="00CD2B36">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6B177140" w14:textId="77777777" w:rsidR="005741FC" w:rsidRPr="00774BD9" w:rsidRDefault="005741FC" w:rsidP="005741FC">
      <w:pPr>
        <w:rPr>
          <w:rFonts w:asciiTheme="minorHAnsi" w:hAnsiTheme="minorHAnsi" w:cstheme="minorHAnsi"/>
          <w:sz w:val="22"/>
          <w:szCs w:val="22"/>
        </w:rPr>
      </w:pPr>
    </w:p>
    <w:p w14:paraId="7D60996F" w14:textId="77777777" w:rsidR="005741FC" w:rsidRPr="00774BD9" w:rsidRDefault="005741FC" w:rsidP="005741FC">
      <w:pPr>
        <w:widowControl w:val="0"/>
        <w:overflowPunct w:val="0"/>
        <w:autoSpaceDE w:val="0"/>
        <w:autoSpaceDN w:val="0"/>
        <w:adjustRightInd w:val="0"/>
        <w:jc w:val="both"/>
        <w:textAlignment w:val="baseline"/>
        <w:rPr>
          <w:rFonts w:asciiTheme="minorHAnsi" w:hAnsiTheme="minorHAnsi" w:cstheme="minorHAnsi"/>
          <w:b/>
          <w:bCs/>
          <w:sz w:val="22"/>
          <w:szCs w:val="22"/>
        </w:rPr>
      </w:pPr>
    </w:p>
    <w:p w14:paraId="7DEB3AD2" w14:textId="77777777" w:rsidR="005741FC" w:rsidRPr="00774BD9" w:rsidRDefault="005741FC" w:rsidP="005741FC">
      <w:pPr>
        <w:widowControl w:val="0"/>
        <w:overflowPunct w:val="0"/>
        <w:autoSpaceDE w:val="0"/>
        <w:autoSpaceDN w:val="0"/>
        <w:adjustRightInd w:val="0"/>
        <w:jc w:val="both"/>
        <w:textAlignment w:val="baseline"/>
        <w:rPr>
          <w:rFonts w:asciiTheme="minorHAnsi" w:hAnsiTheme="minorHAnsi" w:cstheme="minorHAnsi"/>
          <w:b/>
          <w:bCs/>
          <w:sz w:val="22"/>
          <w:szCs w:val="22"/>
        </w:rPr>
      </w:pPr>
    </w:p>
    <w:p w14:paraId="443C8219" w14:textId="77777777" w:rsidR="005741FC" w:rsidRPr="00774BD9" w:rsidRDefault="005741FC" w:rsidP="005741FC">
      <w:pPr>
        <w:widowControl w:val="0"/>
        <w:overflowPunct w:val="0"/>
        <w:autoSpaceDE w:val="0"/>
        <w:autoSpaceDN w:val="0"/>
        <w:adjustRightInd w:val="0"/>
        <w:jc w:val="both"/>
        <w:textAlignment w:val="baseline"/>
        <w:rPr>
          <w:rFonts w:asciiTheme="minorHAnsi" w:hAnsiTheme="minorHAnsi" w:cstheme="minorHAnsi"/>
          <w:b/>
          <w:bCs/>
          <w:sz w:val="22"/>
          <w:szCs w:val="22"/>
        </w:rPr>
      </w:pPr>
    </w:p>
    <w:p w14:paraId="6057E401" w14:textId="77777777" w:rsidR="00002746" w:rsidRPr="00774BD9" w:rsidRDefault="00002746" w:rsidP="006F5B4C">
      <w:pPr>
        <w:widowControl w:val="0"/>
        <w:overflowPunct w:val="0"/>
        <w:autoSpaceDE w:val="0"/>
        <w:autoSpaceDN w:val="0"/>
        <w:adjustRightInd w:val="0"/>
        <w:jc w:val="both"/>
        <w:textAlignment w:val="baseline"/>
        <w:rPr>
          <w:rFonts w:asciiTheme="minorHAnsi" w:hAnsiTheme="minorHAnsi" w:cstheme="minorHAnsi"/>
          <w:b/>
          <w:bCs/>
          <w:sz w:val="22"/>
          <w:szCs w:val="22"/>
        </w:rPr>
      </w:pPr>
      <w:r w:rsidRPr="00774BD9">
        <w:rPr>
          <w:rFonts w:asciiTheme="minorHAnsi" w:hAnsiTheme="minorHAnsi" w:cstheme="minorHAnsi"/>
          <w:b/>
          <w:bCs/>
          <w:sz w:val="22"/>
          <w:szCs w:val="22"/>
          <w:lang w:val="cy"/>
        </w:rPr>
        <w:t>Ceiswyr lloches</w:t>
      </w:r>
    </w:p>
    <w:p w14:paraId="26D2DBEC" w14:textId="77777777" w:rsidR="005741FC" w:rsidRPr="00774BD9" w:rsidRDefault="005741FC" w:rsidP="005741FC">
      <w:pPr>
        <w:widowControl w:val="0"/>
        <w:overflowPunct w:val="0"/>
        <w:autoSpaceDE w:val="0"/>
        <w:autoSpaceDN w:val="0"/>
        <w:adjustRightInd w:val="0"/>
        <w:jc w:val="both"/>
        <w:textAlignment w:val="baseline"/>
        <w:rPr>
          <w:rFonts w:asciiTheme="minorHAnsi" w:hAnsiTheme="minorHAnsi" w:cstheme="minorHAnsi"/>
          <w:b/>
          <w:bCs/>
          <w:sz w:val="22"/>
          <w:szCs w:val="22"/>
        </w:rPr>
      </w:pPr>
    </w:p>
    <w:p w14:paraId="024BB33F" w14:textId="77777777" w:rsidR="00002746" w:rsidRPr="00774BD9" w:rsidRDefault="00002746" w:rsidP="00774BD9">
      <w:pPr>
        <w:pStyle w:val="NormalWeb"/>
        <w:numPr>
          <w:ilvl w:val="0"/>
          <w:numId w:val="15"/>
        </w:numPr>
        <w:shd w:val="clear" w:color="auto" w:fill="FFFFFF"/>
        <w:spacing w:before="0" w:beforeAutospacing="0" w:after="0" w:afterAutospacing="0"/>
        <w:jc w:val="both"/>
        <w:rPr>
          <w:rFonts w:asciiTheme="minorHAnsi" w:hAnsiTheme="minorHAnsi" w:cstheme="minorHAnsi"/>
          <w:color w:val="0B0C0C"/>
          <w:sz w:val="22"/>
          <w:szCs w:val="22"/>
        </w:rPr>
      </w:pPr>
      <w:r w:rsidRPr="00774BD9">
        <w:rPr>
          <w:rFonts w:asciiTheme="minorHAnsi" w:hAnsiTheme="minorHAnsi" w:cstheme="minorHAnsi"/>
          <w:color w:val="0B0C0C"/>
          <w:sz w:val="22"/>
          <w:szCs w:val="22"/>
          <w:lang w:val="cy"/>
        </w:rPr>
        <w:t xml:space="preserve">Yn gyffredinol, nid oes gan geiswyr lloches hawl i arian cyhoeddus. Mae gan blant sy'n ceisio lloches (y rhai dan 18 oed sydd â pherthynas neu bartner sy'n oedolion) a'r rhai sy'n 18 oed neu'n hŷn hawl i addysg ond nad oes ganddynt hawl i arian cyhoeddus. Gall ceiswyr lloches sy'n amddifad wneud cais i'r Swyddfa Gartref (HO) am dai addas ac arian parod ar gyfer hanfodion, ond nid ydynt yn gymwys i gael cymorth neu gymorth statudol </w:t>
      </w:r>
      <w:r w:rsidRPr="00774BD9">
        <w:rPr>
          <w:rFonts w:asciiTheme="minorHAnsi" w:hAnsiTheme="minorHAnsi" w:cstheme="minorHAnsi"/>
          <w:sz w:val="22"/>
          <w:szCs w:val="22"/>
          <w:lang w:val="cy"/>
        </w:rPr>
        <w:t>gan fyfyrwyr o ffynonellau eraill megis y Lwfans Cynhaliaeth Addysg neu Gynlluniau Grant Dysgu Llywodraeth Cymru.</w:t>
      </w:r>
    </w:p>
    <w:p w14:paraId="2D282871" w14:textId="77777777" w:rsidR="00002746" w:rsidRPr="00774BD9" w:rsidRDefault="00002746" w:rsidP="00562251">
      <w:pPr>
        <w:pStyle w:val="ListParagraph"/>
        <w:ind w:left="0"/>
        <w:rPr>
          <w:rFonts w:asciiTheme="minorHAnsi" w:hAnsiTheme="minorHAnsi" w:cstheme="minorHAnsi"/>
          <w:color w:val="0B0C0C"/>
          <w:sz w:val="22"/>
          <w:szCs w:val="22"/>
        </w:rPr>
      </w:pPr>
    </w:p>
    <w:p w14:paraId="78A44580" w14:textId="77777777" w:rsidR="002B40B5" w:rsidRPr="00774BD9" w:rsidRDefault="002B40B5" w:rsidP="00774BD9">
      <w:pPr>
        <w:pStyle w:val="NormalWeb"/>
        <w:numPr>
          <w:ilvl w:val="0"/>
          <w:numId w:val="16"/>
        </w:numPr>
        <w:shd w:val="clear" w:color="auto" w:fill="FFFFFF"/>
        <w:spacing w:before="0" w:beforeAutospacing="0" w:after="0" w:afterAutospacing="0"/>
        <w:jc w:val="both"/>
        <w:rPr>
          <w:rFonts w:asciiTheme="minorHAnsi" w:hAnsiTheme="minorHAnsi" w:cstheme="minorHAnsi"/>
          <w:color w:val="0B0C0C"/>
          <w:sz w:val="22"/>
          <w:szCs w:val="22"/>
        </w:rPr>
      </w:pPr>
      <w:r w:rsidRPr="00774BD9">
        <w:rPr>
          <w:rFonts w:asciiTheme="minorHAnsi" w:hAnsiTheme="minorHAnsi" w:cstheme="minorHAnsi"/>
          <w:color w:val="0B0C0C"/>
          <w:sz w:val="22"/>
          <w:szCs w:val="22"/>
          <w:lang w:val="cy"/>
        </w:rPr>
        <w:t>Nid yw plant sy'n ceisio lloches ar eu pen eu hunain yn derbyn cymorth ariannol gan yr HO ac maent yn gyfrifoldeb yr awdurdod lleol. Maent yn cael eu trin fel plant sy'n derbyn gofal.</w:t>
      </w:r>
    </w:p>
    <w:p w14:paraId="510B3729" w14:textId="77777777" w:rsidR="005741FC" w:rsidRPr="00774BD9" w:rsidRDefault="005741FC" w:rsidP="005741FC">
      <w:pPr>
        <w:pStyle w:val="ListParagraph"/>
        <w:rPr>
          <w:rFonts w:asciiTheme="minorHAnsi" w:hAnsiTheme="minorHAnsi" w:cstheme="minorHAnsi"/>
          <w:color w:val="0B0C0C"/>
          <w:sz w:val="22"/>
          <w:szCs w:val="22"/>
        </w:rPr>
      </w:pPr>
    </w:p>
    <w:p w14:paraId="364FFCE2" w14:textId="77777777" w:rsidR="002B40B5" w:rsidRPr="00774BD9" w:rsidRDefault="002B40B5" w:rsidP="00774BD9">
      <w:pPr>
        <w:pStyle w:val="NormalWeb"/>
        <w:numPr>
          <w:ilvl w:val="0"/>
          <w:numId w:val="17"/>
        </w:numPr>
        <w:shd w:val="clear" w:color="auto" w:fill="FFFFFF"/>
        <w:spacing w:before="0" w:beforeAutospacing="0" w:after="0" w:afterAutospacing="0"/>
        <w:jc w:val="both"/>
        <w:rPr>
          <w:rFonts w:asciiTheme="minorHAnsi" w:hAnsiTheme="minorHAnsi" w:cstheme="minorHAnsi"/>
          <w:color w:val="0B0C0C"/>
          <w:sz w:val="22"/>
          <w:szCs w:val="22"/>
        </w:rPr>
      </w:pPr>
      <w:r w:rsidRPr="00774BD9">
        <w:rPr>
          <w:rFonts w:asciiTheme="minorHAnsi" w:hAnsiTheme="minorHAnsi" w:cstheme="minorHAnsi"/>
          <w:color w:val="0B0C0C"/>
          <w:sz w:val="22"/>
          <w:szCs w:val="22"/>
          <w:lang w:val="cy"/>
        </w:rPr>
        <w:t>Pan fydd y bobl ifanc hyn yn cyrraedd oedolaeth gyfreithiol yn 18 oed, bydd y coleg yn ystyried eu statws mewnfudo. Os penderfynir ar yr hawliad lloches o'u plaid, rhaid i'r awdurdod lleol ddarparu'r un cymorth a gwasanaethau ag y maent yn gadael gofal. O'r herwydd, maent yn parhau i fod yn gymwys i gael cymorth.</w:t>
      </w:r>
    </w:p>
    <w:p w14:paraId="35A52D8A" w14:textId="77777777" w:rsidR="005741FC" w:rsidRPr="00774BD9" w:rsidRDefault="005741FC" w:rsidP="005741FC">
      <w:pPr>
        <w:pStyle w:val="ListParagraph"/>
        <w:rPr>
          <w:rFonts w:asciiTheme="minorHAnsi" w:hAnsiTheme="minorHAnsi" w:cstheme="minorHAnsi"/>
          <w:color w:val="0B0C0C"/>
          <w:sz w:val="22"/>
          <w:szCs w:val="22"/>
        </w:rPr>
      </w:pPr>
    </w:p>
    <w:p w14:paraId="1CD0CCE5" w14:textId="77777777" w:rsidR="002B40B5" w:rsidRPr="00774BD9" w:rsidRDefault="002B40B5" w:rsidP="00774BD9">
      <w:pPr>
        <w:pStyle w:val="NormalWeb"/>
        <w:numPr>
          <w:ilvl w:val="0"/>
          <w:numId w:val="17"/>
        </w:numPr>
        <w:shd w:val="clear" w:color="auto" w:fill="FFFFFF"/>
        <w:spacing w:before="0" w:beforeAutospacing="0" w:after="0" w:afterAutospacing="0"/>
        <w:jc w:val="both"/>
        <w:rPr>
          <w:rFonts w:asciiTheme="minorHAnsi" w:hAnsiTheme="minorHAnsi" w:cstheme="minorHAnsi"/>
          <w:color w:val="0B0C0C"/>
          <w:sz w:val="22"/>
          <w:szCs w:val="22"/>
        </w:rPr>
      </w:pPr>
      <w:r w:rsidRPr="00774BD9">
        <w:rPr>
          <w:rFonts w:asciiTheme="minorHAnsi" w:hAnsiTheme="minorHAnsi" w:cstheme="minorHAnsi"/>
          <w:color w:val="000000"/>
          <w:sz w:val="22"/>
          <w:szCs w:val="22"/>
          <w:lang w:val="cy"/>
        </w:rPr>
        <w:t xml:space="preserve">Gwrthodwyd lloches i geiswyr lloches ond maent yn gymwys ac wedi cael cymorth o dan Adran 4 Deddf Mewnfudo a Lloches 1999 yn parhau i fod yn gymwys i gael cymorth y Gronfa Wrth Gefn Ariannol. </w:t>
      </w:r>
    </w:p>
    <w:p w14:paraId="115124CB" w14:textId="77777777" w:rsidR="005741FC" w:rsidRPr="00774BD9" w:rsidRDefault="005741FC" w:rsidP="005741FC">
      <w:pPr>
        <w:pStyle w:val="ListParagraph"/>
        <w:rPr>
          <w:rFonts w:asciiTheme="minorHAnsi" w:hAnsiTheme="minorHAnsi" w:cstheme="minorHAnsi"/>
          <w:color w:val="0B0C0C"/>
          <w:sz w:val="22"/>
          <w:szCs w:val="22"/>
        </w:rPr>
      </w:pPr>
    </w:p>
    <w:p w14:paraId="70FD2AAD" w14:textId="77777777" w:rsidR="002B40B5" w:rsidRPr="00774BD9" w:rsidRDefault="002B40B5" w:rsidP="001E296A">
      <w:pPr>
        <w:pStyle w:val="NormalWeb"/>
        <w:shd w:val="clear" w:color="auto" w:fill="FFFFFF"/>
        <w:spacing w:before="0" w:beforeAutospacing="0" w:after="0" w:afterAutospacing="0"/>
        <w:jc w:val="both"/>
        <w:rPr>
          <w:rFonts w:asciiTheme="minorHAnsi" w:hAnsiTheme="minorHAnsi" w:cstheme="minorHAnsi"/>
          <w:b/>
          <w:bCs/>
          <w:color w:val="0B0C0C"/>
          <w:sz w:val="22"/>
          <w:szCs w:val="22"/>
        </w:rPr>
      </w:pPr>
      <w:r w:rsidRPr="00774BD9">
        <w:rPr>
          <w:rFonts w:asciiTheme="minorHAnsi" w:hAnsiTheme="minorHAnsi" w:cstheme="minorHAnsi"/>
          <w:b/>
          <w:bCs/>
          <w:color w:val="0B0C0C"/>
          <w:sz w:val="22"/>
          <w:szCs w:val="22"/>
          <w:lang w:val="cy"/>
        </w:rPr>
        <w:t>Gwladolion Wcreineg</w:t>
      </w:r>
    </w:p>
    <w:p w14:paraId="3B5B321F" w14:textId="77777777" w:rsidR="005741FC" w:rsidRPr="00774BD9" w:rsidRDefault="005741FC" w:rsidP="005741FC">
      <w:pPr>
        <w:pStyle w:val="ListParagraph"/>
        <w:rPr>
          <w:rFonts w:asciiTheme="minorHAnsi" w:hAnsiTheme="minorHAnsi" w:cstheme="minorHAnsi"/>
          <w:color w:val="0B0C0C"/>
          <w:sz w:val="22"/>
          <w:szCs w:val="22"/>
        </w:rPr>
      </w:pPr>
    </w:p>
    <w:p w14:paraId="349EB218" w14:textId="77777777" w:rsidR="002B40B5" w:rsidRPr="00774BD9" w:rsidRDefault="002B40B5" w:rsidP="00774BD9">
      <w:pPr>
        <w:pStyle w:val="NormalWeb"/>
        <w:numPr>
          <w:ilvl w:val="0"/>
          <w:numId w:val="18"/>
        </w:numPr>
        <w:shd w:val="clear" w:color="auto" w:fill="FFFFFF"/>
        <w:spacing w:before="0" w:beforeAutospacing="0" w:after="0" w:afterAutospacing="0"/>
        <w:jc w:val="both"/>
        <w:rPr>
          <w:rFonts w:asciiTheme="minorHAnsi" w:hAnsiTheme="minorHAnsi" w:cstheme="minorHAnsi"/>
          <w:color w:val="0B0C0C"/>
          <w:sz w:val="22"/>
          <w:szCs w:val="22"/>
        </w:rPr>
      </w:pPr>
      <w:r w:rsidRPr="00774BD9">
        <w:rPr>
          <w:rFonts w:asciiTheme="minorHAnsi" w:hAnsiTheme="minorHAnsi" w:cstheme="minorHAnsi"/>
          <w:sz w:val="22"/>
          <w:szCs w:val="22"/>
          <w:lang w:val="cy"/>
        </w:rPr>
        <w:t>Bydd gwladolion Wcrain a gefnogir trwy un o Gynlluniau Visa Wcráin Llywodraeth y DU yn gymwys ar unwaith i gael cyllid coleg ôl-16 a byddant wedi'u heithrio o'n gofynion preswylio tair blynedd arferol.   Mae'r cymhwyster hwn yn ymestyn i gefnogaeth FCF.</w:t>
      </w:r>
    </w:p>
    <w:p w14:paraId="47230C99" w14:textId="77777777" w:rsidR="005741FC" w:rsidRPr="00774BD9" w:rsidRDefault="005741FC" w:rsidP="005741FC">
      <w:pPr>
        <w:pStyle w:val="NormalWeb"/>
        <w:shd w:val="clear" w:color="auto" w:fill="FFFFFF"/>
        <w:spacing w:before="0" w:beforeAutospacing="0" w:after="0" w:afterAutospacing="0"/>
        <w:ind w:left="360"/>
        <w:jc w:val="both"/>
        <w:rPr>
          <w:rFonts w:asciiTheme="minorHAnsi" w:hAnsiTheme="minorHAnsi" w:cstheme="minorHAnsi"/>
          <w:sz w:val="22"/>
          <w:szCs w:val="22"/>
        </w:rPr>
      </w:pPr>
    </w:p>
    <w:p w14:paraId="26A7272B" w14:textId="77777777" w:rsidR="005741FC" w:rsidRPr="00774BD9" w:rsidRDefault="005741FC" w:rsidP="005741FC">
      <w:pPr>
        <w:pStyle w:val="NormalWeb"/>
        <w:shd w:val="clear" w:color="auto" w:fill="FFFFFF"/>
        <w:spacing w:before="0" w:beforeAutospacing="0" w:after="0" w:afterAutospacing="0"/>
        <w:ind w:left="360"/>
        <w:jc w:val="both"/>
        <w:rPr>
          <w:rFonts w:asciiTheme="minorHAnsi" w:hAnsiTheme="minorHAnsi" w:cstheme="minorHAnsi"/>
        </w:rPr>
      </w:pPr>
    </w:p>
    <w:p w14:paraId="75967170" w14:textId="77777777" w:rsidR="002B40B5" w:rsidRPr="00774BD9" w:rsidRDefault="002B40B5" w:rsidP="00774BD9">
      <w:pPr>
        <w:pStyle w:val="NormalWeb"/>
        <w:numPr>
          <w:ilvl w:val="0"/>
          <w:numId w:val="19"/>
        </w:numPr>
        <w:rPr>
          <w:rFonts w:asciiTheme="minorHAnsi" w:hAnsiTheme="minorHAnsi" w:cstheme="minorHAnsi"/>
          <w:b/>
          <w:bCs/>
          <w:color w:val="000000"/>
        </w:rPr>
      </w:pPr>
      <w:r w:rsidRPr="00774BD9">
        <w:rPr>
          <w:rFonts w:asciiTheme="minorHAnsi" w:hAnsiTheme="minorHAnsi" w:cstheme="minorHAnsi"/>
          <w:b/>
          <w:bCs/>
          <w:color w:val="000000"/>
          <w:lang w:val="cy"/>
        </w:rPr>
        <w:t>Y GRONFA WRTH GEFN ARIANNOL A SAFONAU'R GYMRAEG</w:t>
      </w:r>
    </w:p>
    <w:p w14:paraId="278AC735" w14:textId="77777777" w:rsidR="002B40B5" w:rsidRPr="00774BD9" w:rsidRDefault="002B40B5" w:rsidP="00012BC3">
      <w:pPr>
        <w:jc w:val="both"/>
        <w:rPr>
          <w:rFonts w:asciiTheme="minorHAnsi" w:hAnsiTheme="minorHAnsi" w:cstheme="minorHAnsi"/>
          <w:b/>
          <w:bCs/>
          <w:sz w:val="22"/>
          <w:szCs w:val="22"/>
        </w:rPr>
      </w:pPr>
      <w:r w:rsidRPr="00774BD9">
        <w:rPr>
          <w:rFonts w:asciiTheme="minorHAnsi" w:hAnsiTheme="minorHAnsi" w:cstheme="minorHAnsi"/>
          <w:b/>
          <w:bCs/>
          <w:sz w:val="22"/>
          <w:szCs w:val="22"/>
          <w:lang w:val="cy"/>
        </w:rPr>
        <w:t>Safonau'r Gymraeg</w:t>
      </w:r>
    </w:p>
    <w:p w14:paraId="1208F6ED" w14:textId="77777777" w:rsidR="005741FC" w:rsidRPr="00774BD9" w:rsidRDefault="005741FC" w:rsidP="005741FC">
      <w:pPr>
        <w:jc w:val="both"/>
        <w:rPr>
          <w:rFonts w:asciiTheme="minorHAnsi" w:hAnsiTheme="minorHAnsi" w:cstheme="minorHAnsi"/>
          <w:sz w:val="22"/>
          <w:szCs w:val="22"/>
        </w:rPr>
      </w:pPr>
    </w:p>
    <w:p w14:paraId="7CF59E30" w14:textId="77777777" w:rsidR="002B40B5" w:rsidRPr="00774BD9" w:rsidRDefault="002B40B5" w:rsidP="00A54331">
      <w:pPr>
        <w:jc w:val="both"/>
        <w:rPr>
          <w:rFonts w:asciiTheme="minorHAnsi" w:hAnsiTheme="minorHAnsi" w:cstheme="minorHAnsi"/>
          <w:sz w:val="22"/>
          <w:szCs w:val="22"/>
        </w:rPr>
      </w:pPr>
      <w:r w:rsidRPr="00774BD9">
        <w:rPr>
          <w:rFonts w:asciiTheme="minorHAnsi" w:hAnsiTheme="minorHAnsi" w:cstheme="minorHAnsi"/>
          <w:sz w:val="22"/>
          <w:szCs w:val="22"/>
          <w:lang w:val="cy"/>
        </w:rPr>
        <w:t>Mae'r Coleg Merthyr Tudful wrthi'n annog pob aelod o staff i ddefnyddio'r Gymraeg i ddarparu gwasanaeth Cymraeg i ddysgwyr, staff ac ymwelwyr ar draws pob agwedd ar ddarpariaeth a gwasanaethau'r coleg.</w:t>
      </w:r>
    </w:p>
    <w:p w14:paraId="75C28B33" w14:textId="77777777" w:rsidR="002B40B5" w:rsidRPr="00774BD9" w:rsidRDefault="002B40B5" w:rsidP="00A54331">
      <w:pPr>
        <w:jc w:val="both"/>
        <w:rPr>
          <w:rFonts w:asciiTheme="minorHAnsi" w:hAnsiTheme="minorHAnsi" w:cstheme="minorHAnsi"/>
          <w:sz w:val="22"/>
          <w:szCs w:val="22"/>
        </w:rPr>
      </w:pPr>
      <w:r w:rsidRPr="00774BD9">
        <w:rPr>
          <w:rFonts w:asciiTheme="minorHAnsi" w:hAnsiTheme="minorHAnsi" w:cstheme="minorHAnsi"/>
          <w:sz w:val="22"/>
          <w:szCs w:val="22"/>
          <w:lang w:val="cy"/>
        </w:rPr>
        <w:br/>
        <w:t>Mae'r coleg wedi ymrwymo i ddatblygu'r Gymraeg a chyflwyno'r Safonau Iaith Gymraeg statudol a sefydlwyd gan Lywodraeth Cymru o dan Fesur y Gymraeg (Cymru) 2011.</w:t>
      </w:r>
    </w:p>
    <w:p w14:paraId="436315CB" w14:textId="77777777" w:rsidR="002B40B5" w:rsidRPr="00774BD9" w:rsidRDefault="002B40B5" w:rsidP="00A54331">
      <w:pPr>
        <w:jc w:val="both"/>
        <w:rPr>
          <w:rFonts w:asciiTheme="minorHAnsi" w:hAnsiTheme="minorHAnsi" w:cstheme="minorHAnsi"/>
          <w:sz w:val="22"/>
          <w:szCs w:val="22"/>
        </w:rPr>
      </w:pPr>
    </w:p>
    <w:p w14:paraId="4B47E6BC" w14:textId="77777777" w:rsidR="002B40B5" w:rsidRPr="00774BD9" w:rsidRDefault="002B40B5" w:rsidP="00A54331">
      <w:pPr>
        <w:jc w:val="both"/>
        <w:rPr>
          <w:rFonts w:asciiTheme="minorHAnsi" w:hAnsiTheme="minorHAnsi" w:cstheme="minorHAnsi"/>
          <w:sz w:val="22"/>
          <w:szCs w:val="22"/>
        </w:rPr>
      </w:pPr>
      <w:r w:rsidRPr="00774BD9">
        <w:rPr>
          <w:rFonts w:asciiTheme="minorHAnsi" w:hAnsiTheme="minorHAnsi" w:cstheme="minorHAnsi"/>
          <w:sz w:val="22"/>
          <w:szCs w:val="22"/>
          <w:lang w:val="cy"/>
        </w:rPr>
        <w:lastRenderedPageBreak/>
        <w:t xml:space="preserve">Mae'r polisi hwn yn ystyried ac yn sail i gydymffurfiad y Coleg â Safonau'r Gymraeg - safon llunio polisi 94 fel a ganlyn: </w:t>
      </w:r>
    </w:p>
    <w:p w14:paraId="206B99E8" w14:textId="77777777" w:rsidR="005741FC" w:rsidRPr="00774BD9" w:rsidRDefault="005741FC" w:rsidP="005741FC">
      <w:pPr>
        <w:jc w:val="both"/>
        <w:rPr>
          <w:rFonts w:asciiTheme="minorHAnsi" w:hAnsiTheme="minorHAnsi" w:cstheme="minorHAnsi"/>
          <w:sz w:val="22"/>
          <w:szCs w:val="22"/>
        </w:rPr>
      </w:pPr>
    </w:p>
    <w:p w14:paraId="5AFC2A6D" w14:textId="77777777" w:rsidR="002B40B5" w:rsidRPr="00774BD9" w:rsidRDefault="002B40B5" w:rsidP="0081569B">
      <w:pPr>
        <w:jc w:val="both"/>
        <w:rPr>
          <w:rFonts w:asciiTheme="minorHAnsi" w:hAnsiTheme="minorHAnsi" w:cstheme="minorHAnsi"/>
          <w:b/>
          <w:bCs/>
          <w:sz w:val="22"/>
          <w:szCs w:val="22"/>
        </w:rPr>
      </w:pPr>
      <w:r w:rsidRPr="00774BD9">
        <w:rPr>
          <w:rFonts w:asciiTheme="minorHAnsi" w:hAnsiTheme="minorHAnsi" w:cstheme="minorHAnsi"/>
          <w:b/>
          <w:bCs/>
          <w:sz w:val="22"/>
          <w:szCs w:val="22"/>
          <w:lang w:val="cy"/>
        </w:rPr>
        <w:t xml:space="preserve">Asesiad o'r Effaith ar y Gymraeg </w:t>
      </w:r>
    </w:p>
    <w:p w14:paraId="16F48CF0" w14:textId="77777777" w:rsidR="005741FC" w:rsidRPr="00774BD9" w:rsidRDefault="005741FC" w:rsidP="005741FC">
      <w:pPr>
        <w:jc w:val="both"/>
        <w:rPr>
          <w:rFonts w:asciiTheme="minorHAnsi" w:hAnsiTheme="minorHAnsi" w:cstheme="minorHAnsi"/>
          <w:sz w:val="22"/>
          <w:szCs w:val="22"/>
        </w:rPr>
      </w:pPr>
    </w:p>
    <w:p w14:paraId="3ECF97E6" w14:textId="77777777" w:rsidR="002B40B5" w:rsidRPr="00774BD9" w:rsidRDefault="002B40B5" w:rsidP="005A146A">
      <w:pPr>
        <w:jc w:val="both"/>
        <w:rPr>
          <w:rFonts w:asciiTheme="minorHAnsi" w:hAnsiTheme="minorHAnsi" w:cstheme="minorHAnsi"/>
          <w:sz w:val="22"/>
          <w:szCs w:val="22"/>
        </w:rPr>
      </w:pPr>
      <w:r w:rsidRPr="00774BD9">
        <w:rPr>
          <w:rFonts w:asciiTheme="minorHAnsi" w:hAnsiTheme="minorHAnsi" w:cstheme="minorHAnsi"/>
          <w:sz w:val="22"/>
          <w:szCs w:val="22"/>
          <w:lang w:val="cy"/>
        </w:rPr>
        <w:t xml:space="preserve">Cynhaliwyd Asesiad Effaith ar y Gymraeg manwl a chynigiwyd cynllun gweithredu yn </w:t>
      </w:r>
      <w:r w:rsidRPr="00774BD9">
        <w:rPr>
          <w:rFonts w:asciiTheme="minorHAnsi" w:hAnsiTheme="minorHAnsi" w:cstheme="minorHAnsi"/>
          <w:i/>
          <w:iCs/>
          <w:sz w:val="22"/>
          <w:szCs w:val="22"/>
          <w:lang w:val="cy"/>
        </w:rPr>
        <w:t>Atodiad Un</w:t>
      </w:r>
      <w:r w:rsidRPr="00774BD9">
        <w:rPr>
          <w:rFonts w:asciiTheme="minorHAnsi" w:hAnsiTheme="minorHAnsi" w:cstheme="minorHAnsi"/>
          <w:sz w:val="22"/>
          <w:szCs w:val="22"/>
          <w:lang w:val="cy"/>
        </w:rPr>
        <w:t xml:space="preserve"> o'r ddogfen bolisi hon. </w:t>
      </w:r>
    </w:p>
    <w:p w14:paraId="3D031BAF" w14:textId="77777777" w:rsidR="005741FC" w:rsidRPr="00774BD9" w:rsidRDefault="005741FC" w:rsidP="005741FC">
      <w:pPr>
        <w:jc w:val="both"/>
        <w:rPr>
          <w:rFonts w:asciiTheme="minorHAnsi" w:hAnsiTheme="minorHAnsi" w:cstheme="minorHAnsi"/>
          <w:sz w:val="22"/>
          <w:szCs w:val="22"/>
        </w:rPr>
      </w:pPr>
    </w:p>
    <w:p w14:paraId="3B49ED34" w14:textId="77777777" w:rsidR="005741FC" w:rsidRPr="00774BD9" w:rsidRDefault="005741FC" w:rsidP="005741FC">
      <w:pPr>
        <w:jc w:val="both"/>
        <w:rPr>
          <w:rFonts w:asciiTheme="minorHAnsi" w:hAnsiTheme="minorHAnsi" w:cstheme="minorHAnsi"/>
          <w:b/>
          <w:bCs/>
          <w:sz w:val="22"/>
          <w:szCs w:val="22"/>
        </w:rPr>
      </w:pPr>
    </w:p>
    <w:p w14:paraId="1E1DBB8F" w14:textId="77777777" w:rsidR="005741FC" w:rsidRPr="00774BD9" w:rsidRDefault="005741FC" w:rsidP="005741FC">
      <w:pPr>
        <w:jc w:val="both"/>
        <w:rPr>
          <w:rFonts w:asciiTheme="minorHAnsi" w:hAnsiTheme="minorHAnsi" w:cstheme="minorHAnsi"/>
          <w:b/>
          <w:bCs/>
          <w:sz w:val="22"/>
          <w:szCs w:val="22"/>
        </w:rPr>
      </w:pPr>
    </w:p>
    <w:p w14:paraId="75B1245A" w14:textId="77777777" w:rsidR="005741FC" w:rsidRPr="00774BD9" w:rsidRDefault="005741FC" w:rsidP="005741FC">
      <w:pPr>
        <w:jc w:val="both"/>
        <w:rPr>
          <w:rFonts w:asciiTheme="minorHAnsi" w:hAnsiTheme="minorHAnsi" w:cstheme="minorHAnsi"/>
          <w:b/>
          <w:bCs/>
          <w:sz w:val="22"/>
          <w:szCs w:val="22"/>
        </w:rPr>
      </w:pPr>
    </w:p>
    <w:p w14:paraId="27CC94DF" w14:textId="77777777" w:rsidR="002B40B5" w:rsidRPr="00774BD9" w:rsidRDefault="002B40B5" w:rsidP="00DD6E59">
      <w:pPr>
        <w:jc w:val="both"/>
        <w:rPr>
          <w:rFonts w:asciiTheme="minorHAnsi" w:hAnsiTheme="minorHAnsi" w:cstheme="minorHAnsi"/>
          <w:b/>
          <w:bCs/>
          <w:sz w:val="22"/>
          <w:szCs w:val="22"/>
        </w:rPr>
      </w:pPr>
      <w:r w:rsidRPr="00774BD9">
        <w:rPr>
          <w:rFonts w:asciiTheme="minorHAnsi" w:hAnsiTheme="minorHAnsi" w:cstheme="minorHAnsi"/>
          <w:b/>
          <w:bCs/>
          <w:sz w:val="22"/>
          <w:szCs w:val="22"/>
          <w:lang w:val="cy"/>
        </w:rPr>
        <w:t>Gwneud cais am y FCF</w:t>
      </w:r>
    </w:p>
    <w:p w14:paraId="6E77F25F" w14:textId="77777777" w:rsidR="005741FC" w:rsidRPr="00774BD9" w:rsidRDefault="005741FC" w:rsidP="005741FC">
      <w:pPr>
        <w:jc w:val="both"/>
        <w:rPr>
          <w:rFonts w:asciiTheme="minorHAnsi" w:hAnsiTheme="minorHAnsi" w:cstheme="minorHAnsi"/>
          <w:sz w:val="22"/>
          <w:szCs w:val="22"/>
        </w:rPr>
      </w:pPr>
    </w:p>
    <w:p w14:paraId="0A9A0BAB" w14:textId="77777777" w:rsidR="002B40B5" w:rsidRPr="00774BD9" w:rsidRDefault="002B40B5" w:rsidP="008E563A">
      <w:pPr>
        <w:jc w:val="both"/>
        <w:rPr>
          <w:rFonts w:asciiTheme="minorHAnsi" w:eastAsia="Arial" w:hAnsiTheme="minorHAnsi" w:cstheme="minorHAnsi"/>
          <w:sz w:val="22"/>
          <w:szCs w:val="22"/>
        </w:rPr>
      </w:pPr>
      <w:r w:rsidRPr="00774BD9">
        <w:rPr>
          <w:rFonts w:asciiTheme="minorHAnsi" w:hAnsiTheme="minorHAnsi" w:cstheme="minorHAnsi"/>
          <w:sz w:val="22"/>
          <w:szCs w:val="22"/>
          <w:lang w:val="cy"/>
        </w:rPr>
        <w:t>Mae manylion y gronfa ar gael ar wefan y Coleg a hefyd ar gael mewn taflenni copi caled</w:t>
      </w:r>
      <w:r w:rsidRPr="00774BD9">
        <w:rPr>
          <w:rFonts w:asciiTheme="minorHAnsi" w:hAnsiTheme="minorHAnsi" w:cstheme="minorHAnsi"/>
          <w:lang w:val="cy"/>
        </w:rPr>
        <w:t xml:space="preserve"> yn </w:t>
      </w:r>
      <w:r w:rsidRPr="00774BD9">
        <w:rPr>
          <w:rFonts w:asciiTheme="minorHAnsi" w:hAnsiTheme="minorHAnsi" w:cstheme="minorHAnsi"/>
          <w:sz w:val="22"/>
          <w:szCs w:val="22"/>
          <w:lang w:val="cy"/>
        </w:rPr>
        <w:t xml:space="preserve"> y Gymraeg a'r Saesneg, gan sicrhau nad yw'r Gymraeg  </w:t>
      </w:r>
      <w:r w:rsidRPr="00774BD9">
        <w:rPr>
          <w:rFonts w:asciiTheme="minorHAnsi" w:hAnsiTheme="minorHAnsi" w:cstheme="minorHAnsi"/>
          <w:lang w:val="cy"/>
        </w:rPr>
        <w:t xml:space="preserve"> yn </w:t>
      </w:r>
      <w:r w:rsidRPr="00774BD9">
        <w:rPr>
          <w:rFonts w:asciiTheme="minorHAnsi" w:hAnsiTheme="minorHAnsi" w:cstheme="minorHAnsi"/>
          <w:sz w:val="22"/>
          <w:szCs w:val="22"/>
          <w:lang w:val="cy"/>
        </w:rPr>
        <w:t>cael ei thrin yn llai ffafriol.</w:t>
      </w:r>
      <w:r w:rsidRPr="00774BD9">
        <w:rPr>
          <w:rFonts w:asciiTheme="minorHAnsi" w:hAnsiTheme="minorHAnsi" w:cstheme="minorHAnsi"/>
          <w:lang w:val="cy"/>
        </w:rPr>
        <w:t xml:space="preserve"> </w:t>
      </w:r>
      <w:r w:rsidRPr="00774BD9">
        <w:rPr>
          <w:rFonts w:asciiTheme="minorHAnsi" w:hAnsiTheme="minorHAnsi" w:cstheme="minorHAnsi"/>
          <w:sz w:val="22"/>
          <w:szCs w:val="22"/>
          <w:lang w:val="cy"/>
        </w:rPr>
        <w:t xml:space="preserve"> Mae'r wybodaeth hon hefyd </w:t>
      </w:r>
      <w:r w:rsidRPr="00774BD9">
        <w:rPr>
          <w:rFonts w:asciiTheme="minorHAnsi" w:hAnsiTheme="minorHAnsi" w:cstheme="minorHAnsi"/>
          <w:lang w:val="cy"/>
        </w:rPr>
        <w:t xml:space="preserve"> yn </w:t>
      </w:r>
      <w:r w:rsidRPr="00774BD9">
        <w:rPr>
          <w:rFonts w:asciiTheme="minorHAnsi" w:hAnsiTheme="minorHAnsi" w:cstheme="minorHAnsi"/>
          <w:sz w:val="22"/>
          <w:szCs w:val="22"/>
          <w:lang w:val="cy"/>
        </w:rPr>
        <w:t xml:space="preserve">cynnwys meini prawf cymhwysedd a beth y gellir defnyddio'r FCF. </w:t>
      </w:r>
    </w:p>
    <w:p w14:paraId="52BE5AFD" w14:textId="77777777" w:rsidR="005741FC" w:rsidRPr="00774BD9" w:rsidRDefault="005741FC" w:rsidP="005741FC">
      <w:pPr>
        <w:jc w:val="both"/>
        <w:rPr>
          <w:rFonts w:asciiTheme="minorHAnsi" w:hAnsiTheme="minorHAnsi" w:cstheme="minorHAnsi"/>
          <w:sz w:val="22"/>
          <w:szCs w:val="22"/>
        </w:rPr>
      </w:pPr>
    </w:p>
    <w:p w14:paraId="6BB57AC4" w14:textId="77777777" w:rsidR="002B40B5" w:rsidRPr="00774BD9" w:rsidRDefault="002B40B5" w:rsidP="003A21B5">
      <w:pPr>
        <w:jc w:val="both"/>
        <w:rPr>
          <w:rFonts w:asciiTheme="minorHAnsi" w:hAnsiTheme="minorHAnsi" w:cstheme="minorHAnsi"/>
          <w:sz w:val="22"/>
          <w:szCs w:val="22"/>
        </w:rPr>
      </w:pPr>
      <w:r w:rsidRPr="00774BD9">
        <w:rPr>
          <w:rFonts w:asciiTheme="minorHAnsi" w:hAnsiTheme="minorHAnsi" w:cstheme="minorHAnsi"/>
          <w:sz w:val="22"/>
          <w:szCs w:val="22"/>
          <w:lang w:val="cy"/>
        </w:rPr>
        <w:t xml:space="preserve">Mae'r ffurflen gais ar gael drwy gyfrwng y Gymraeg sy'n nodi na fydd ceisiadau a gyflwynir yn Gymraeg yn cael eu trin yn llai ffafriol na'r rhai a gyflwynir yn Saesneg.   </w:t>
      </w:r>
    </w:p>
    <w:p w14:paraId="2C33AFC2" w14:textId="77777777" w:rsidR="005741FC" w:rsidRPr="00774BD9" w:rsidRDefault="005741FC" w:rsidP="005741FC">
      <w:pPr>
        <w:jc w:val="both"/>
        <w:rPr>
          <w:rFonts w:asciiTheme="minorHAnsi" w:hAnsiTheme="minorHAnsi" w:cstheme="minorHAnsi"/>
          <w:sz w:val="22"/>
          <w:szCs w:val="22"/>
        </w:rPr>
      </w:pPr>
    </w:p>
    <w:p w14:paraId="55EA775F" w14:textId="77777777" w:rsidR="002B40B5" w:rsidRPr="00774BD9" w:rsidRDefault="002B40B5" w:rsidP="005047D1">
      <w:pPr>
        <w:jc w:val="both"/>
        <w:rPr>
          <w:rFonts w:asciiTheme="minorHAnsi" w:hAnsiTheme="minorHAnsi" w:cstheme="minorHAnsi"/>
          <w:b/>
          <w:bCs/>
          <w:sz w:val="22"/>
          <w:szCs w:val="22"/>
        </w:rPr>
      </w:pPr>
      <w:r w:rsidRPr="00774BD9">
        <w:rPr>
          <w:rFonts w:asciiTheme="minorHAnsi" w:hAnsiTheme="minorHAnsi" w:cstheme="minorHAnsi"/>
          <w:b/>
          <w:bCs/>
          <w:sz w:val="22"/>
          <w:szCs w:val="22"/>
          <w:lang w:val="cy"/>
        </w:rPr>
        <w:t>Prosesu ceisiadau ar gyfer y FCF</w:t>
      </w:r>
    </w:p>
    <w:p w14:paraId="1EF265CF" w14:textId="77777777" w:rsidR="005741FC" w:rsidRPr="00774BD9" w:rsidRDefault="005741FC" w:rsidP="005741FC">
      <w:pPr>
        <w:jc w:val="both"/>
        <w:rPr>
          <w:rFonts w:asciiTheme="minorHAnsi" w:hAnsiTheme="minorHAnsi" w:cstheme="minorHAnsi"/>
          <w:b/>
          <w:bCs/>
          <w:sz w:val="22"/>
          <w:szCs w:val="22"/>
        </w:rPr>
      </w:pPr>
    </w:p>
    <w:p w14:paraId="5438780F" w14:textId="77777777" w:rsidR="002B40B5" w:rsidRPr="00774BD9" w:rsidRDefault="002B40B5" w:rsidP="005F1836">
      <w:pPr>
        <w:jc w:val="both"/>
        <w:rPr>
          <w:rFonts w:asciiTheme="minorHAnsi" w:hAnsiTheme="minorHAnsi" w:cstheme="minorHAnsi"/>
          <w:sz w:val="22"/>
          <w:szCs w:val="22"/>
        </w:rPr>
      </w:pPr>
      <w:r w:rsidRPr="00774BD9">
        <w:rPr>
          <w:rFonts w:asciiTheme="minorHAnsi" w:hAnsiTheme="minorHAnsi" w:cstheme="minorHAnsi"/>
          <w:sz w:val="22"/>
          <w:szCs w:val="22"/>
          <w:lang w:val="cy"/>
        </w:rPr>
        <w:t>Nid yw ceisiadau a gyflwynir yn Gymraeg yn cael eu trin yn llai ffafriol na'r rhai a gyflwynir yn Saesneg. Caiff ceisiadau a gyflwynir yn Gymraeg eu prosesu gan Swyddog Cyllid y coleg, gan weithio ochr yn ochr â siaradwr Cymraeg o dîm Cymraeg y coleg.</w:t>
      </w:r>
    </w:p>
    <w:p w14:paraId="1562CAB1" w14:textId="77777777" w:rsidR="005741FC" w:rsidRPr="00774BD9" w:rsidRDefault="005741FC" w:rsidP="005741FC">
      <w:pPr>
        <w:jc w:val="both"/>
        <w:rPr>
          <w:rFonts w:asciiTheme="minorHAnsi" w:hAnsiTheme="minorHAnsi" w:cstheme="minorHAnsi"/>
          <w:sz w:val="22"/>
          <w:szCs w:val="22"/>
        </w:rPr>
      </w:pPr>
    </w:p>
    <w:p w14:paraId="0A06A9B8" w14:textId="77777777" w:rsidR="002B40B5" w:rsidRPr="00774BD9" w:rsidRDefault="002B40B5" w:rsidP="00D04ED6">
      <w:pPr>
        <w:jc w:val="both"/>
        <w:rPr>
          <w:rFonts w:asciiTheme="minorHAnsi" w:hAnsiTheme="minorHAnsi" w:cstheme="minorHAnsi"/>
          <w:sz w:val="22"/>
          <w:szCs w:val="22"/>
        </w:rPr>
      </w:pPr>
      <w:r w:rsidRPr="00774BD9">
        <w:rPr>
          <w:rFonts w:asciiTheme="minorHAnsi" w:hAnsiTheme="minorHAnsi" w:cstheme="minorHAnsi"/>
          <w:sz w:val="22"/>
          <w:szCs w:val="22"/>
          <w:lang w:val="cy"/>
        </w:rPr>
        <w:t xml:space="preserve">Os cyflwynir y cais yn Gymraeg, cysylltir â'r ymgeisydd yn Gymraeg i gael ei hysbysu mewn perthynas â'r statws a'r penderfyniad ynghylch y cais. </w:t>
      </w:r>
    </w:p>
    <w:p w14:paraId="3CA99AE9" w14:textId="77777777" w:rsidR="005741FC" w:rsidRPr="00774BD9" w:rsidRDefault="005741FC" w:rsidP="005741FC">
      <w:pPr>
        <w:jc w:val="both"/>
        <w:rPr>
          <w:rFonts w:asciiTheme="minorHAnsi" w:hAnsiTheme="minorHAnsi" w:cstheme="minorHAnsi"/>
          <w:sz w:val="22"/>
          <w:szCs w:val="22"/>
        </w:rPr>
      </w:pPr>
    </w:p>
    <w:p w14:paraId="51A8B6C8" w14:textId="77777777" w:rsidR="002B40B5" w:rsidRPr="00774BD9" w:rsidRDefault="002B40B5" w:rsidP="00474837">
      <w:pPr>
        <w:jc w:val="both"/>
        <w:rPr>
          <w:rFonts w:asciiTheme="minorHAnsi" w:hAnsiTheme="minorHAnsi" w:cstheme="minorHAnsi"/>
          <w:b/>
          <w:bCs/>
          <w:sz w:val="22"/>
          <w:szCs w:val="22"/>
        </w:rPr>
      </w:pPr>
      <w:r w:rsidRPr="00774BD9">
        <w:rPr>
          <w:rFonts w:asciiTheme="minorHAnsi" w:hAnsiTheme="minorHAnsi" w:cstheme="minorHAnsi"/>
          <w:b/>
          <w:bCs/>
          <w:sz w:val="22"/>
          <w:szCs w:val="22"/>
          <w:lang w:val="cy"/>
        </w:rPr>
        <w:t>Effeithiau ar y Gymraeg</w:t>
      </w:r>
    </w:p>
    <w:p w14:paraId="50790433" w14:textId="77777777" w:rsidR="005741FC" w:rsidRPr="00774BD9" w:rsidRDefault="005741FC" w:rsidP="005741FC">
      <w:pPr>
        <w:jc w:val="both"/>
        <w:rPr>
          <w:rFonts w:asciiTheme="minorHAnsi" w:hAnsiTheme="minorHAnsi" w:cstheme="minorHAnsi"/>
          <w:sz w:val="22"/>
          <w:szCs w:val="22"/>
        </w:rPr>
      </w:pPr>
    </w:p>
    <w:p w14:paraId="4DA307CC" w14:textId="77777777" w:rsidR="002B40B5" w:rsidRPr="00774BD9" w:rsidRDefault="002B40B5" w:rsidP="00FE20CF">
      <w:pPr>
        <w:jc w:val="both"/>
        <w:rPr>
          <w:rFonts w:asciiTheme="minorHAnsi" w:hAnsiTheme="minorHAnsi" w:cstheme="minorHAnsi"/>
          <w:sz w:val="22"/>
          <w:szCs w:val="22"/>
        </w:rPr>
      </w:pPr>
      <w:r w:rsidRPr="00774BD9">
        <w:rPr>
          <w:rFonts w:asciiTheme="minorHAnsi" w:hAnsiTheme="minorHAnsi" w:cstheme="minorHAnsi"/>
          <w:sz w:val="22"/>
          <w:szCs w:val="22"/>
          <w:lang w:val="cy"/>
        </w:rPr>
        <w:t>Nod y FCF yw cael gwared ar rwystrau i ddysgu i ddysgwyr mewn caledi ariannol.</w:t>
      </w:r>
      <w:r w:rsidRPr="00774BD9">
        <w:rPr>
          <w:rFonts w:asciiTheme="minorHAnsi" w:hAnsiTheme="minorHAnsi" w:cstheme="minorHAnsi"/>
          <w:lang w:val="cy"/>
        </w:rPr>
        <w:t xml:space="preserve"> </w:t>
      </w:r>
      <w:r w:rsidRPr="00774BD9">
        <w:rPr>
          <w:rFonts w:asciiTheme="minorHAnsi" w:hAnsiTheme="minorHAnsi" w:cstheme="minorHAnsi"/>
          <w:sz w:val="22"/>
          <w:szCs w:val="22"/>
          <w:lang w:val="cy"/>
        </w:rPr>
        <w:t xml:space="preserve"> Annog dysgwyr sy'n siarad Cymraeg i wneud cais am FCF yn Gymraeg, yn cynnal ac yn datblygu eu sgiliau Cymraeg. Mae gwybodaeth sy'n ymwneud â grant FCF a'r ffurflen gais ei hun yn nodi nad yw ceisiadau yn Gymraeg yn cael eu trin yn llai ffafriol a gwneir ymdrechion i gael siaradwyr Cymraeg i brosesu ceisiadau yn Gymraeg.</w:t>
      </w:r>
    </w:p>
    <w:p w14:paraId="026EECD6" w14:textId="77777777" w:rsidR="005741FC" w:rsidRPr="00774BD9" w:rsidRDefault="005741FC" w:rsidP="005741FC">
      <w:pPr>
        <w:jc w:val="both"/>
        <w:rPr>
          <w:rFonts w:asciiTheme="minorHAnsi" w:hAnsiTheme="minorHAnsi" w:cstheme="minorHAnsi"/>
          <w:sz w:val="22"/>
          <w:szCs w:val="22"/>
        </w:rPr>
      </w:pPr>
    </w:p>
    <w:p w14:paraId="74808B68" w14:textId="77777777" w:rsidR="002B40B5" w:rsidRPr="00774BD9" w:rsidRDefault="002B40B5" w:rsidP="005217F6">
      <w:pPr>
        <w:jc w:val="both"/>
        <w:rPr>
          <w:rFonts w:asciiTheme="minorHAnsi" w:hAnsiTheme="minorHAnsi" w:cstheme="minorHAnsi"/>
          <w:b/>
          <w:bCs/>
          <w:sz w:val="22"/>
          <w:szCs w:val="22"/>
        </w:rPr>
      </w:pPr>
      <w:r w:rsidRPr="00774BD9">
        <w:rPr>
          <w:rFonts w:asciiTheme="minorHAnsi" w:hAnsiTheme="minorHAnsi" w:cstheme="minorHAnsi"/>
          <w:b/>
          <w:bCs/>
          <w:sz w:val="22"/>
          <w:szCs w:val="22"/>
          <w:lang w:val="cy"/>
        </w:rPr>
        <w:t>Monitro</w:t>
      </w:r>
    </w:p>
    <w:p w14:paraId="0271016F" w14:textId="77777777" w:rsidR="005741FC" w:rsidRPr="00774BD9" w:rsidRDefault="005741FC" w:rsidP="005741FC">
      <w:pPr>
        <w:jc w:val="both"/>
        <w:rPr>
          <w:rFonts w:asciiTheme="minorHAnsi" w:hAnsiTheme="minorHAnsi" w:cstheme="minorHAnsi"/>
          <w:sz w:val="22"/>
          <w:szCs w:val="22"/>
        </w:rPr>
      </w:pPr>
    </w:p>
    <w:p w14:paraId="4450B20D" w14:textId="77777777" w:rsidR="002B40B5" w:rsidRPr="00774BD9" w:rsidRDefault="002B40B5" w:rsidP="00F13686">
      <w:pPr>
        <w:jc w:val="both"/>
        <w:rPr>
          <w:rFonts w:asciiTheme="minorHAnsi" w:hAnsiTheme="minorHAnsi" w:cstheme="minorHAnsi"/>
          <w:sz w:val="22"/>
          <w:szCs w:val="22"/>
        </w:rPr>
      </w:pPr>
      <w:r w:rsidRPr="00774BD9">
        <w:rPr>
          <w:rFonts w:asciiTheme="minorHAnsi" w:hAnsiTheme="minorHAnsi" w:cstheme="minorHAnsi"/>
          <w:sz w:val="22"/>
          <w:szCs w:val="22"/>
          <w:lang w:val="cy"/>
        </w:rPr>
        <w:t>Pan adolygir polisi'r FCF, cwblheir ffurflen asesu effaith ar yr iaith Gymraeg gan awdur y polisi a'i hadolygu gan Reolwr y Gymraeg. Gellir cymryd camau i gael mwy o effaith gadarnhaol ar gyfleoedd i ddefnyddio'r Gymraeg os cânt eu nodi, gan sicrhau nad yw'r coleg</w:t>
      </w:r>
      <w:r w:rsidRPr="00774BD9">
        <w:rPr>
          <w:rFonts w:asciiTheme="minorHAnsi" w:hAnsiTheme="minorHAnsi" w:cstheme="minorHAnsi"/>
          <w:lang w:val="cy"/>
        </w:rPr>
        <w:t xml:space="preserve"> yn </w:t>
      </w:r>
      <w:r w:rsidRPr="00774BD9">
        <w:rPr>
          <w:rFonts w:asciiTheme="minorHAnsi" w:hAnsiTheme="minorHAnsi" w:cstheme="minorHAnsi"/>
          <w:sz w:val="22"/>
          <w:szCs w:val="22"/>
          <w:lang w:val="cy"/>
        </w:rPr>
        <w:t xml:space="preserve"> trin y Gymraeg yn llai ffafriol.</w:t>
      </w:r>
    </w:p>
    <w:p w14:paraId="66CB7570" w14:textId="77777777" w:rsidR="005741FC" w:rsidRPr="00774BD9" w:rsidRDefault="005741FC" w:rsidP="005741FC">
      <w:pPr>
        <w:pStyle w:val="BodyText"/>
        <w:rPr>
          <w:rFonts w:asciiTheme="minorHAnsi" w:hAnsiTheme="minorHAnsi" w:cstheme="minorHAnsi"/>
          <w:b/>
          <w:bCs/>
          <w:sz w:val="24"/>
          <w:szCs w:val="24"/>
        </w:rPr>
        <w:sectPr w:rsidR="005741FC" w:rsidRPr="00774BD9" w:rsidSect="002D7856">
          <w:headerReference w:type="default" r:id="rId14"/>
          <w:footerReference w:type="default" r:id="rId15"/>
          <w:headerReference w:type="first" r:id="rId16"/>
          <w:pgSz w:w="11906" w:h="16838"/>
          <w:pgMar w:top="1440" w:right="1800" w:bottom="1440" w:left="1800" w:header="708" w:footer="708" w:gutter="0"/>
          <w:cols w:space="708"/>
          <w:docGrid w:linePitch="360"/>
        </w:sectPr>
      </w:pPr>
    </w:p>
    <w:p w14:paraId="26653CEE" w14:textId="77777777" w:rsidR="00993F36" w:rsidRPr="00774BD9" w:rsidRDefault="00993F36" w:rsidP="00314D2E">
      <w:pPr>
        <w:ind w:right="-20"/>
        <w:rPr>
          <w:rFonts w:asciiTheme="minorHAnsi" w:eastAsia="Arial" w:hAnsiTheme="minorHAnsi" w:cstheme="minorHAnsi"/>
          <w:b/>
          <w:bCs/>
          <w:color w:val="000000"/>
        </w:rPr>
      </w:pPr>
      <w:r w:rsidRPr="00774BD9">
        <w:rPr>
          <w:rFonts w:asciiTheme="minorHAnsi" w:hAnsiTheme="minorHAnsi" w:cstheme="minorHAnsi"/>
          <w:b/>
          <w:bCs/>
          <w:color w:val="000000"/>
          <w:lang w:val="cy"/>
        </w:rPr>
        <w:lastRenderedPageBreak/>
        <w:t>APPENDIX ONE: Cynllun Gweithredu</w:t>
      </w:r>
    </w:p>
    <w:p w14:paraId="14DF37E0" w14:textId="77777777" w:rsidR="005741FC" w:rsidRPr="00774BD9" w:rsidRDefault="005741FC" w:rsidP="005741FC">
      <w:pPr>
        <w:spacing w:after="60" w:line="240" w:lineRule="exact"/>
        <w:rPr>
          <w:rFonts w:asciiTheme="minorHAnsi" w:eastAsia="Arial" w:hAnsiTheme="minorHAnsi" w:cstheme="minorHAnsi"/>
        </w:rPr>
      </w:pPr>
    </w:p>
    <w:p w14:paraId="526F55CE" w14:textId="77777777" w:rsidR="00993F36" w:rsidRPr="00774BD9" w:rsidRDefault="00993F36" w:rsidP="002037D6">
      <w:pPr>
        <w:spacing w:line="284" w:lineRule="auto"/>
        <w:ind w:left="6" w:right="304"/>
        <w:rPr>
          <w:rFonts w:asciiTheme="minorHAnsi" w:eastAsia="Arial" w:hAnsiTheme="minorHAnsi" w:cstheme="minorHAnsi"/>
          <w:color w:val="000000"/>
          <w:sz w:val="22"/>
          <w:szCs w:val="22"/>
        </w:rPr>
      </w:pPr>
      <w:r w:rsidRPr="00774BD9">
        <w:rPr>
          <w:rFonts w:asciiTheme="minorHAnsi" w:hAnsiTheme="minorHAnsi" w:cstheme="minorHAnsi"/>
          <w:color w:val="000000"/>
          <w:sz w:val="22"/>
          <w:szCs w:val="22"/>
          <w:lang w:val="cy"/>
        </w:rPr>
        <w:t>Dylai camau gweithredu ddangos camau i’w cymryd i leihau neu lle bo modd, dileu unrhyw effaith negyddol ar y Gymraeg.</w:t>
      </w:r>
    </w:p>
    <w:p w14:paraId="143B99FA" w14:textId="77777777" w:rsidR="005741FC" w:rsidRPr="00774BD9" w:rsidRDefault="005741FC" w:rsidP="005741FC">
      <w:pPr>
        <w:spacing w:line="284" w:lineRule="auto"/>
        <w:ind w:left="6" w:right="304"/>
        <w:rPr>
          <w:rFonts w:asciiTheme="minorHAnsi" w:eastAsia="Arial" w:hAnsiTheme="minorHAnsi" w:cstheme="minorHAnsi"/>
          <w:color w:val="000000"/>
        </w:rPr>
      </w:pPr>
    </w:p>
    <w:tbl>
      <w:tblPr>
        <w:tblStyle w:val="TableGrid"/>
        <w:tblW w:w="0" w:type="auto"/>
        <w:tblInd w:w="6" w:type="dxa"/>
        <w:tblLook w:val="04A0" w:firstRow="1" w:lastRow="0" w:firstColumn="1" w:lastColumn="0" w:noHBand="0" w:noVBand="1"/>
      </w:tblPr>
      <w:tblGrid>
        <w:gridCol w:w="2073"/>
        <w:gridCol w:w="2072"/>
        <w:gridCol w:w="2072"/>
        <w:gridCol w:w="2073"/>
      </w:tblGrid>
      <w:tr w:rsidR="005741FC" w:rsidRPr="00774BD9" w14:paraId="5F9351CA" w14:textId="77777777" w:rsidTr="00714E84">
        <w:tc>
          <w:tcPr>
            <w:tcW w:w="2074" w:type="dxa"/>
            <w:shd w:val="clear" w:color="auto" w:fill="F2F2F2" w:themeFill="background1" w:themeFillShade="F2"/>
          </w:tcPr>
          <w:p w14:paraId="4D8ED300" w14:textId="77777777" w:rsidR="005741FC" w:rsidRPr="00774BD9" w:rsidRDefault="00993F36" w:rsidP="00714E84">
            <w:pPr>
              <w:spacing w:line="284" w:lineRule="auto"/>
              <w:ind w:right="304"/>
              <w:rPr>
                <w:rFonts w:asciiTheme="minorHAnsi" w:eastAsia="Arial" w:hAnsiTheme="minorHAnsi" w:cstheme="minorHAnsi"/>
                <w:color w:val="000000"/>
              </w:rPr>
            </w:pPr>
            <w:r w:rsidRPr="00774BD9">
              <w:rPr>
                <w:rFonts w:asciiTheme="minorHAnsi" w:hAnsiTheme="minorHAnsi" w:cstheme="minorHAnsi"/>
                <w:b/>
                <w:bCs/>
                <w:color w:val="000000"/>
                <w:lang w:val="cy"/>
              </w:rPr>
              <w:t>Gweithred</w:t>
            </w:r>
          </w:p>
        </w:tc>
        <w:tc>
          <w:tcPr>
            <w:tcW w:w="2074" w:type="dxa"/>
            <w:shd w:val="clear" w:color="auto" w:fill="F2F2F2" w:themeFill="background1" w:themeFillShade="F2"/>
          </w:tcPr>
          <w:p w14:paraId="7B419644" w14:textId="77777777" w:rsidR="005741FC" w:rsidRPr="00774BD9" w:rsidRDefault="00993F36" w:rsidP="00714E84">
            <w:pPr>
              <w:spacing w:line="284" w:lineRule="auto"/>
              <w:ind w:right="304"/>
              <w:rPr>
                <w:rFonts w:asciiTheme="minorHAnsi" w:eastAsia="Arial" w:hAnsiTheme="minorHAnsi" w:cstheme="minorHAnsi"/>
                <w:b/>
                <w:bCs/>
                <w:color w:val="000000"/>
              </w:rPr>
            </w:pPr>
            <w:r w:rsidRPr="00774BD9">
              <w:rPr>
                <w:rFonts w:asciiTheme="minorHAnsi" w:hAnsiTheme="minorHAnsi" w:cstheme="minorHAnsi"/>
                <w:b/>
                <w:bCs/>
                <w:color w:val="000000"/>
                <w:lang w:val="cy"/>
              </w:rPr>
              <w:t>Pwy</w:t>
            </w:r>
          </w:p>
        </w:tc>
        <w:tc>
          <w:tcPr>
            <w:tcW w:w="2074" w:type="dxa"/>
            <w:shd w:val="clear" w:color="auto" w:fill="F2F2F2" w:themeFill="background1" w:themeFillShade="F2"/>
          </w:tcPr>
          <w:p w14:paraId="1E2EA4CB" w14:textId="77777777" w:rsidR="005741FC" w:rsidRPr="00774BD9" w:rsidRDefault="00993F36" w:rsidP="00714E84">
            <w:pPr>
              <w:spacing w:line="284" w:lineRule="auto"/>
              <w:ind w:right="304"/>
              <w:rPr>
                <w:rFonts w:asciiTheme="minorHAnsi" w:eastAsia="Arial" w:hAnsiTheme="minorHAnsi" w:cstheme="minorHAnsi"/>
                <w:b/>
                <w:bCs/>
                <w:color w:val="000000"/>
              </w:rPr>
            </w:pPr>
            <w:r w:rsidRPr="00774BD9">
              <w:rPr>
                <w:rFonts w:asciiTheme="minorHAnsi" w:hAnsiTheme="minorHAnsi" w:cstheme="minorHAnsi"/>
                <w:b/>
                <w:bCs/>
                <w:color w:val="000000"/>
                <w:lang w:val="cy"/>
              </w:rPr>
              <w:t>Erbyn pryd</w:t>
            </w:r>
          </w:p>
        </w:tc>
        <w:tc>
          <w:tcPr>
            <w:tcW w:w="2074" w:type="dxa"/>
            <w:shd w:val="clear" w:color="auto" w:fill="F2F2F2" w:themeFill="background1" w:themeFillShade="F2"/>
          </w:tcPr>
          <w:p w14:paraId="7E74BD69" w14:textId="77777777" w:rsidR="005741FC" w:rsidRPr="00774BD9" w:rsidRDefault="00993F36" w:rsidP="00714E84">
            <w:pPr>
              <w:spacing w:line="284" w:lineRule="auto"/>
              <w:ind w:right="304"/>
              <w:rPr>
                <w:rFonts w:asciiTheme="minorHAnsi" w:eastAsia="Arial" w:hAnsiTheme="minorHAnsi" w:cstheme="minorHAnsi"/>
                <w:b/>
                <w:bCs/>
                <w:color w:val="000000"/>
              </w:rPr>
            </w:pPr>
            <w:r w:rsidRPr="00774BD9">
              <w:rPr>
                <w:rFonts w:asciiTheme="minorHAnsi" w:hAnsiTheme="minorHAnsi" w:cstheme="minorHAnsi"/>
                <w:b/>
                <w:bCs/>
                <w:color w:val="000000"/>
                <w:lang w:val="cy"/>
              </w:rPr>
              <w:t xml:space="preserve">Mesur Llwyddiant </w:t>
            </w:r>
            <w:r w:rsidRPr="00774BD9">
              <w:rPr>
                <w:rFonts w:asciiTheme="minorHAnsi" w:hAnsiTheme="minorHAnsi" w:cstheme="minorHAnsi"/>
                <w:b/>
                <w:bCs/>
                <w:color w:val="000000"/>
                <w:sz w:val="20"/>
                <w:szCs w:val="20"/>
                <w:lang w:val="cy"/>
              </w:rPr>
              <w:t>(sut y byddwn yn gwybod ein bod wedi cyflawni'r camau)</w:t>
            </w:r>
          </w:p>
        </w:tc>
      </w:tr>
      <w:tr w:rsidR="005741FC" w:rsidRPr="00774BD9" w14:paraId="4FBB9C8E" w14:textId="77777777" w:rsidTr="00714E84">
        <w:trPr>
          <w:trHeight w:val="2189"/>
        </w:trPr>
        <w:tc>
          <w:tcPr>
            <w:tcW w:w="2074" w:type="dxa"/>
          </w:tcPr>
          <w:p w14:paraId="31B59AE9" w14:textId="77777777" w:rsidR="005741FC" w:rsidRPr="00774BD9" w:rsidRDefault="00993F36" w:rsidP="00714E84">
            <w:pPr>
              <w:spacing w:line="284" w:lineRule="auto"/>
              <w:ind w:right="304"/>
              <w:rPr>
                <w:rFonts w:asciiTheme="minorHAnsi" w:eastAsia="Arial" w:hAnsiTheme="minorHAnsi" w:cstheme="minorHAnsi"/>
                <w:b/>
                <w:bCs/>
                <w:color w:val="000000"/>
              </w:rPr>
            </w:pPr>
            <w:r w:rsidRPr="00774BD9">
              <w:rPr>
                <w:rFonts w:asciiTheme="minorHAnsi" w:hAnsiTheme="minorHAnsi" w:cstheme="minorHAnsi"/>
                <w:b/>
                <w:bCs/>
                <w:color w:val="000000"/>
                <w:lang w:val="cy"/>
              </w:rPr>
              <w:t>Hybu ac annog dysgwyr sy'n siarad Cymraeg i wneud cais drwy gyfrwng y Gymraeg.</w:t>
            </w:r>
          </w:p>
        </w:tc>
        <w:tc>
          <w:tcPr>
            <w:tcW w:w="2074" w:type="dxa"/>
          </w:tcPr>
          <w:p w14:paraId="1F049F09" w14:textId="77777777" w:rsidR="005741FC" w:rsidRPr="00774BD9" w:rsidRDefault="00774BD9" w:rsidP="00714E84">
            <w:pPr>
              <w:spacing w:line="284" w:lineRule="auto"/>
              <w:ind w:right="304"/>
              <w:rPr>
                <w:rFonts w:asciiTheme="minorHAnsi" w:eastAsia="Arial" w:hAnsiTheme="minorHAnsi" w:cstheme="minorHAnsi"/>
                <w:color w:val="000000"/>
                <w:sz w:val="22"/>
                <w:szCs w:val="22"/>
              </w:rPr>
            </w:pPr>
            <w:r w:rsidRPr="00774BD9">
              <w:rPr>
                <w:rFonts w:asciiTheme="minorHAnsi" w:hAnsiTheme="minorHAnsi" w:cstheme="minorHAnsi"/>
                <w:color w:val="000000"/>
                <w:sz w:val="22"/>
                <w:szCs w:val="22"/>
                <w:lang w:val="cy"/>
              </w:rPr>
              <w:t xml:space="preserve">Tîm Cyllid, Cymorth i Ddysgwyr a Lles a thîm Cymraeg y Coleg </w:t>
            </w:r>
          </w:p>
        </w:tc>
        <w:tc>
          <w:tcPr>
            <w:tcW w:w="2074" w:type="dxa"/>
          </w:tcPr>
          <w:p w14:paraId="0F55CD33" w14:textId="77777777" w:rsidR="005741FC" w:rsidRPr="00774BD9" w:rsidRDefault="00774BD9" w:rsidP="00714E84">
            <w:pPr>
              <w:spacing w:line="284" w:lineRule="auto"/>
              <w:ind w:right="304"/>
              <w:rPr>
                <w:rFonts w:asciiTheme="minorHAnsi" w:eastAsia="Arial" w:hAnsiTheme="minorHAnsi" w:cstheme="minorHAnsi"/>
                <w:color w:val="000000"/>
                <w:sz w:val="22"/>
                <w:szCs w:val="22"/>
              </w:rPr>
            </w:pPr>
            <w:r w:rsidRPr="00774BD9">
              <w:rPr>
                <w:rFonts w:asciiTheme="minorHAnsi" w:hAnsiTheme="minorHAnsi" w:cstheme="minorHAnsi"/>
                <w:color w:val="000000"/>
                <w:sz w:val="22"/>
                <w:szCs w:val="22"/>
                <w:lang w:val="cy"/>
              </w:rPr>
              <w:t xml:space="preserve">Gorffennaf 2022 ymlaen </w:t>
            </w:r>
          </w:p>
        </w:tc>
        <w:tc>
          <w:tcPr>
            <w:tcW w:w="2074" w:type="dxa"/>
          </w:tcPr>
          <w:p w14:paraId="69ADE874" w14:textId="77777777" w:rsidR="005741FC" w:rsidRPr="00774BD9" w:rsidRDefault="00774BD9" w:rsidP="00714E84">
            <w:pPr>
              <w:spacing w:line="284" w:lineRule="auto"/>
              <w:ind w:right="304"/>
              <w:rPr>
                <w:rFonts w:asciiTheme="minorHAnsi" w:eastAsia="Arial" w:hAnsiTheme="minorHAnsi" w:cstheme="minorHAnsi"/>
                <w:color w:val="000000"/>
                <w:sz w:val="22"/>
                <w:szCs w:val="22"/>
              </w:rPr>
            </w:pPr>
            <w:r w:rsidRPr="00774BD9">
              <w:rPr>
                <w:rFonts w:asciiTheme="minorHAnsi" w:hAnsiTheme="minorHAnsi" w:cstheme="minorHAnsi"/>
                <w:color w:val="000000"/>
                <w:sz w:val="22"/>
                <w:szCs w:val="22"/>
                <w:lang w:val="cy"/>
              </w:rPr>
              <w:t xml:space="preserve">Nifer y ceisiadau FCF a gyflwynwyd drwy gyfrwng y Gymraeg </w:t>
            </w:r>
          </w:p>
        </w:tc>
      </w:tr>
      <w:tr w:rsidR="005741FC" w:rsidRPr="00774BD9" w14:paraId="2542DC25" w14:textId="77777777" w:rsidTr="00714E84">
        <w:trPr>
          <w:trHeight w:val="2189"/>
        </w:trPr>
        <w:tc>
          <w:tcPr>
            <w:tcW w:w="2074" w:type="dxa"/>
          </w:tcPr>
          <w:p w14:paraId="6B71DB6F" w14:textId="77777777" w:rsidR="005741FC" w:rsidRPr="00774BD9" w:rsidRDefault="00774BD9" w:rsidP="00714E84">
            <w:pPr>
              <w:spacing w:line="284" w:lineRule="auto"/>
              <w:ind w:right="304"/>
              <w:rPr>
                <w:rFonts w:asciiTheme="minorHAnsi" w:eastAsia="Arial" w:hAnsiTheme="minorHAnsi" w:cstheme="minorHAnsi"/>
                <w:b/>
                <w:bCs/>
                <w:color w:val="000000"/>
              </w:rPr>
            </w:pPr>
            <w:r w:rsidRPr="00774BD9">
              <w:rPr>
                <w:rFonts w:asciiTheme="minorHAnsi" w:hAnsiTheme="minorHAnsi" w:cstheme="minorHAnsi"/>
                <w:b/>
                <w:bCs/>
                <w:color w:val="000000"/>
                <w:lang w:val="cy"/>
              </w:rPr>
              <w:t xml:space="preserve">Cefnogi myfyrwyr i wneud cais drwy </w:t>
            </w:r>
            <w:r w:rsidRPr="00774BD9">
              <w:rPr>
                <w:rFonts w:asciiTheme="minorHAnsi" w:hAnsiTheme="minorHAnsi" w:cstheme="minorHAnsi"/>
                <w:b/>
                <w:bCs/>
                <w:color w:val="000000"/>
                <w:spacing w:val="-3"/>
                <w:lang w:val="cy"/>
              </w:rPr>
              <w:t>gyfrwng W</w:t>
            </w:r>
            <w:r w:rsidRPr="00774BD9">
              <w:rPr>
                <w:rFonts w:asciiTheme="minorHAnsi" w:hAnsiTheme="minorHAnsi" w:cstheme="minorHAnsi"/>
                <w:b/>
                <w:bCs/>
                <w:color w:val="000000"/>
                <w:lang w:val="cy"/>
              </w:rPr>
              <w:t>el</w:t>
            </w:r>
            <w:r w:rsidRPr="00774BD9">
              <w:rPr>
                <w:rFonts w:asciiTheme="minorHAnsi" w:hAnsiTheme="minorHAnsi" w:cstheme="minorHAnsi"/>
                <w:b/>
                <w:bCs/>
                <w:color w:val="000000"/>
                <w:spacing w:val="-1"/>
                <w:lang w:val="cy"/>
              </w:rPr>
              <w:t>s</w:t>
            </w:r>
            <w:r w:rsidRPr="00774BD9">
              <w:rPr>
                <w:rFonts w:asciiTheme="minorHAnsi" w:hAnsiTheme="minorHAnsi" w:cstheme="minorHAnsi"/>
                <w:b/>
                <w:bCs/>
                <w:color w:val="000000"/>
                <w:lang w:val="cy"/>
              </w:rPr>
              <w:t>h.</w:t>
            </w:r>
          </w:p>
        </w:tc>
        <w:tc>
          <w:tcPr>
            <w:tcW w:w="2074" w:type="dxa"/>
          </w:tcPr>
          <w:p w14:paraId="09FC2817" w14:textId="77777777" w:rsidR="005741FC" w:rsidRPr="00774BD9" w:rsidRDefault="00774BD9" w:rsidP="00714E84">
            <w:pPr>
              <w:spacing w:line="284" w:lineRule="auto"/>
              <w:ind w:right="304"/>
              <w:rPr>
                <w:rFonts w:asciiTheme="minorHAnsi" w:eastAsia="Arial" w:hAnsiTheme="minorHAnsi" w:cstheme="minorHAnsi"/>
                <w:color w:val="000000"/>
                <w:sz w:val="22"/>
                <w:szCs w:val="22"/>
              </w:rPr>
            </w:pPr>
            <w:r w:rsidRPr="00774BD9">
              <w:rPr>
                <w:rFonts w:asciiTheme="minorHAnsi" w:hAnsiTheme="minorHAnsi" w:cstheme="minorHAnsi"/>
                <w:color w:val="000000"/>
                <w:sz w:val="22"/>
                <w:szCs w:val="22"/>
                <w:lang w:val="cy"/>
              </w:rPr>
              <w:t>Tîm Cyllid, Cymorth i Ddysgwyr a Lles a thîm Cymraeg y Coleg</w:t>
            </w:r>
          </w:p>
        </w:tc>
        <w:tc>
          <w:tcPr>
            <w:tcW w:w="2074" w:type="dxa"/>
          </w:tcPr>
          <w:p w14:paraId="299AAA16" w14:textId="77777777" w:rsidR="005741FC" w:rsidRPr="00774BD9" w:rsidRDefault="00774BD9" w:rsidP="00714E84">
            <w:pPr>
              <w:spacing w:line="284" w:lineRule="auto"/>
              <w:ind w:right="304"/>
              <w:rPr>
                <w:rFonts w:asciiTheme="minorHAnsi" w:eastAsia="Arial" w:hAnsiTheme="minorHAnsi" w:cstheme="minorHAnsi"/>
                <w:color w:val="000000"/>
                <w:sz w:val="22"/>
                <w:szCs w:val="22"/>
              </w:rPr>
            </w:pPr>
            <w:r w:rsidRPr="00774BD9">
              <w:rPr>
                <w:rFonts w:asciiTheme="minorHAnsi" w:hAnsiTheme="minorHAnsi" w:cstheme="minorHAnsi"/>
                <w:color w:val="000000"/>
                <w:sz w:val="22"/>
                <w:szCs w:val="22"/>
                <w:lang w:val="cy"/>
              </w:rPr>
              <w:t xml:space="preserve">Gorffennaf 2022 ymlaen </w:t>
            </w:r>
          </w:p>
        </w:tc>
        <w:tc>
          <w:tcPr>
            <w:tcW w:w="2074" w:type="dxa"/>
          </w:tcPr>
          <w:p w14:paraId="2D7BDC85" w14:textId="77777777" w:rsidR="00774BD9" w:rsidRPr="00774BD9" w:rsidRDefault="00774BD9" w:rsidP="00523388">
            <w:pPr>
              <w:spacing w:line="284" w:lineRule="auto"/>
              <w:ind w:right="304"/>
              <w:rPr>
                <w:rFonts w:asciiTheme="minorHAnsi" w:eastAsia="Arial" w:hAnsiTheme="minorHAnsi" w:cstheme="minorHAnsi"/>
                <w:color w:val="000000"/>
                <w:sz w:val="22"/>
                <w:szCs w:val="22"/>
              </w:rPr>
            </w:pPr>
            <w:r w:rsidRPr="00774BD9">
              <w:rPr>
                <w:rFonts w:asciiTheme="minorHAnsi" w:hAnsiTheme="minorHAnsi" w:cstheme="minorHAnsi"/>
                <w:color w:val="000000"/>
                <w:sz w:val="22"/>
                <w:szCs w:val="22"/>
                <w:lang w:val="cy"/>
              </w:rPr>
              <w:t>Nifer y ceisiadau am gymorth i gwblhau'r ffurflen gais drwy gyfrwng y Gymraeg</w:t>
            </w:r>
          </w:p>
          <w:p w14:paraId="03C79B95" w14:textId="77777777" w:rsidR="005741FC" w:rsidRPr="00774BD9" w:rsidRDefault="005741FC" w:rsidP="00714E84">
            <w:pPr>
              <w:spacing w:line="284" w:lineRule="auto"/>
              <w:ind w:right="304"/>
              <w:rPr>
                <w:rFonts w:asciiTheme="minorHAnsi" w:eastAsia="Arial" w:hAnsiTheme="minorHAnsi" w:cstheme="minorHAnsi"/>
                <w:color w:val="000000"/>
                <w:sz w:val="22"/>
                <w:szCs w:val="22"/>
              </w:rPr>
            </w:pPr>
          </w:p>
          <w:p w14:paraId="1BA85EA0" w14:textId="77777777" w:rsidR="005741FC" w:rsidRPr="00774BD9" w:rsidRDefault="00774BD9" w:rsidP="00714E84">
            <w:pPr>
              <w:spacing w:line="284" w:lineRule="auto"/>
              <w:ind w:right="304"/>
              <w:rPr>
                <w:rFonts w:asciiTheme="minorHAnsi" w:eastAsia="Arial" w:hAnsiTheme="minorHAnsi" w:cstheme="minorHAnsi"/>
                <w:color w:val="000000"/>
                <w:sz w:val="22"/>
                <w:szCs w:val="22"/>
              </w:rPr>
            </w:pPr>
            <w:r w:rsidRPr="00774BD9">
              <w:rPr>
                <w:rFonts w:asciiTheme="minorHAnsi" w:hAnsiTheme="minorHAnsi" w:cstheme="minorHAnsi"/>
                <w:color w:val="000000"/>
                <w:sz w:val="22"/>
                <w:szCs w:val="22"/>
                <w:lang w:val="cy"/>
              </w:rPr>
              <w:t xml:space="preserve">Nifer y ceisiadau a wneir drwy gyfrwng y Gymraeg </w:t>
            </w:r>
          </w:p>
        </w:tc>
      </w:tr>
      <w:tr w:rsidR="005741FC" w:rsidRPr="00774BD9" w14:paraId="19DA7DA7" w14:textId="77777777" w:rsidTr="00714E84">
        <w:trPr>
          <w:trHeight w:val="2189"/>
        </w:trPr>
        <w:tc>
          <w:tcPr>
            <w:tcW w:w="2074" w:type="dxa"/>
          </w:tcPr>
          <w:p w14:paraId="11043DE1" w14:textId="77777777" w:rsidR="005741FC" w:rsidRPr="00774BD9" w:rsidRDefault="00774BD9" w:rsidP="00774BD9">
            <w:pPr>
              <w:shd w:val="clear" w:color="auto" w:fill="FDFDFD"/>
              <w:rPr>
                <w:rFonts w:asciiTheme="minorHAnsi" w:hAnsiTheme="minorHAnsi" w:cstheme="minorHAnsi"/>
                <w:sz w:val="21"/>
                <w:szCs w:val="21"/>
                <w:lang w:val="cy-GB"/>
              </w:rPr>
            </w:pPr>
            <w:r w:rsidRPr="00774BD9">
              <w:rPr>
                <w:rStyle w:val="ts-alignment-element"/>
                <w:rFonts w:asciiTheme="minorHAnsi" w:hAnsiTheme="minorHAnsi" w:cstheme="minorHAnsi"/>
                <w:sz w:val="21"/>
                <w:szCs w:val="21"/>
                <w:lang w:val="cy-GB"/>
              </w:rPr>
              <w:t>Gweithio</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gyda</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Swyddog</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Ymgysylltu</w:t>
            </w:r>
            <w:r w:rsidRPr="00774BD9">
              <w:rPr>
                <w:rFonts w:asciiTheme="minorHAnsi" w:hAnsiTheme="minorHAnsi" w:cstheme="minorHAnsi"/>
                <w:sz w:val="21"/>
                <w:szCs w:val="21"/>
                <w:lang w:val="cy-GB"/>
              </w:rPr>
              <w:t xml:space="preserve"> Cymraeg </w:t>
            </w:r>
            <w:r w:rsidRPr="00774BD9">
              <w:rPr>
                <w:rStyle w:val="ts-alignment-element"/>
                <w:rFonts w:asciiTheme="minorHAnsi" w:hAnsiTheme="minorHAnsi" w:cstheme="minorHAnsi"/>
                <w:sz w:val="21"/>
                <w:szCs w:val="21"/>
                <w:lang w:val="cy-GB"/>
              </w:rPr>
              <w:t>(</w:t>
            </w:r>
            <w:r w:rsidRPr="00774BD9">
              <w:rPr>
                <w:rFonts w:asciiTheme="minorHAnsi" w:hAnsiTheme="minorHAnsi" w:cstheme="minorHAnsi"/>
                <w:sz w:val="21"/>
                <w:szCs w:val="21"/>
                <w:lang w:val="cy-GB"/>
              </w:rPr>
              <w:t>Cymraeg</w:t>
            </w:r>
            <w:r w:rsidRPr="00774BD9">
              <w:rPr>
                <w:rStyle w:val="ts-alignment-element"/>
                <w:rFonts w:asciiTheme="minorHAnsi" w:hAnsiTheme="minorHAnsi" w:cstheme="minorHAnsi"/>
                <w:sz w:val="21"/>
                <w:szCs w:val="21"/>
                <w:lang w:val="cy-GB"/>
              </w:rPr>
              <w:t>)</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a</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Swyddogion</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Cymorth</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Cymraeg</w:t>
            </w:r>
            <w:r w:rsidRPr="00774BD9">
              <w:rPr>
                <w:rFonts w:asciiTheme="minorHAnsi" w:hAnsiTheme="minorHAnsi" w:cstheme="minorHAnsi"/>
                <w:sz w:val="21"/>
                <w:szCs w:val="21"/>
                <w:lang w:val="cy-GB"/>
              </w:rPr>
              <w:t xml:space="preserve"> i </w:t>
            </w:r>
            <w:r w:rsidRPr="00774BD9">
              <w:rPr>
                <w:rStyle w:val="ts-alignment-element"/>
                <w:rFonts w:asciiTheme="minorHAnsi" w:hAnsiTheme="minorHAnsi" w:cstheme="minorHAnsi"/>
                <w:sz w:val="21"/>
                <w:szCs w:val="21"/>
                <w:lang w:val="cy-GB"/>
              </w:rPr>
              <w:t>godi</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ymwybyddiaeth</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o</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gyfleoedd</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i</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wneud</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cais</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am</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FCF</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drwy</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gyfrwng</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y</w:t>
            </w:r>
            <w:r w:rsidRPr="00774BD9">
              <w:rPr>
                <w:rFonts w:asciiTheme="minorHAnsi" w:hAnsiTheme="minorHAnsi" w:cstheme="minorHAnsi"/>
                <w:sz w:val="21"/>
                <w:szCs w:val="21"/>
                <w:lang w:val="cy-GB"/>
              </w:rPr>
              <w:t xml:space="preserve"> </w:t>
            </w:r>
            <w:r w:rsidRPr="00774BD9">
              <w:rPr>
                <w:rStyle w:val="ts-alignment-element"/>
                <w:rFonts w:asciiTheme="minorHAnsi" w:hAnsiTheme="minorHAnsi" w:cstheme="minorHAnsi"/>
                <w:sz w:val="21"/>
                <w:szCs w:val="21"/>
                <w:lang w:val="cy-GB"/>
              </w:rPr>
              <w:t>Gymraeg.</w:t>
            </w:r>
          </w:p>
        </w:tc>
        <w:tc>
          <w:tcPr>
            <w:tcW w:w="2074" w:type="dxa"/>
          </w:tcPr>
          <w:p w14:paraId="6AC68A52" w14:textId="77777777" w:rsidR="005741FC" w:rsidRPr="00774BD9" w:rsidRDefault="00774BD9" w:rsidP="00714E84">
            <w:pPr>
              <w:spacing w:line="284" w:lineRule="auto"/>
              <w:ind w:right="304"/>
              <w:rPr>
                <w:rFonts w:asciiTheme="minorHAnsi" w:eastAsia="Arial" w:hAnsiTheme="minorHAnsi" w:cstheme="minorHAnsi"/>
                <w:color w:val="000000"/>
              </w:rPr>
            </w:pPr>
            <w:r w:rsidRPr="00774BD9">
              <w:rPr>
                <w:rFonts w:asciiTheme="minorHAnsi" w:hAnsiTheme="minorHAnsi" w:cstheme="minorHAnsi"/>
                <w:color w:val="000000"/>
                <w:sz w:val="22"/>
                <w:szCs w:val="22"/>
                <w:lang w:val="cy"/>
              </w:rPr>
              <w:t>Tîm Cyllid, Cymorth i Ddysgwyr a Lles a thîm Cymraeg y Coleg</w:t>
            </w:r>
          </w:p>
        </w:tc>
        <w:tc>
          <w:tcPr>
            <w:tcW w:w="2074" w:type="dxa"/>
          </w:tcPr>
          <w:p w14:paraId="5DB564B9" w14:textId="77777777" w:rsidR="005741FC" w:rsidRPr="00774BD9" w:rsidRDefault="00774BD9" w:rsidP="00714E84">
            <w:pPr>
              <w:spacing w:line="284" w:lineRule="auto"/>
              <w:ind w:right="304"/>
              <w:rPr>
                <w:rFonts w:asciiTheme="minorHAnsi" w:eastAsia="Arial" w:hAnsiTheme="minorHAnsi" w:cstheme="minorHAnsi"/>
                <w:color w:val="000000"/>
              </w:rPr>
            </w:pPr>
            <w:r w:rsidRPr="00774BD9">
              <w:rPr>
                <w:rFonts w:asciiTheme="minorHAnsi" w:hAnsiTheme="minorHAnsi" w:cstheme="minorHAnsi"/>
                <w:color w:val="000000"/>
                <w:sz w:val="22"/>
                <w:szCs w:val="22"/>
                <w:lang w:val="cy"/>
              </w:rPr>
              <w:t>Gorffennaf 2022 ymlaen</w:t>
            </w:r>
          </w:p>
        </w:tc>
        <w:tc>
          <w:tcPr>
            <w:tcW w:w="2074" w:type="dxa"/>
          </w:tcPr>
          <w:p w14:paraId="12E5EDA5" w14:textId="77777777" w:rsidR="005741FC" w:rsidRPr="00774BD9" w:rsidRDefault="00774BD9" w:rsidP="00714E84">
            <w:pPr>
              <w:spacing w:line="284" w:lineRule="auto"/>
              <w:ind w:right="304"/>
              <w:rPr>
                <w:rFonts w:asciiTheme="minorHAnsi" w:eastAsia="Arial" w:hAnsiTheme="minorHAnsi" w:cstheme="minorHAnsi"/>
                <w:color w:val="000000"/>
                <w:sz w:val="22"/>
                <w:szCs w:val="22"/>
              </w:rPr>
            </w:pPr>
            <w:r w:rsidRPr="00774BD9">
              <w:rPr>
                <w:rFonts w:asciiTheme="minorHAnsi" w:hAnsiTheme="minorHAnsi" w:cstheme="minorHAnsi"/>
                <w:color w:val="000000"/>
                <w:sz w:val="22"/>
                <w:szCs w:val="22"/>
                <w:lang w:val="cy"/>
              </w:rPr>
              <w:t xml:space="preserve">Nifer y ceisiadau a wneir drwy gyfrwng y Gymraeg </w:t>
            </w:r>
          </w:p>
        </w:tc>
      </w:tr>
    </w:tbl>
    <w:p w14:paraId="6E1337AC" w14:textId="77777777" w:rsidR="005741FC" w:rsidRPr="00774BD9" w:rsidRDefault="005741FC" w:rsidP="005741FC">
      <w:pPr>
        <w:spacing w:line="284" w:lineRule="auto"/>
        <w:ind w:left="6" w:right="304"/>
        <w:rPr>
          <w:rFonts w:asciiTheme="minorHAnsi" w:eastAsia="Arial" w:hAnsiTheme="minorHAnsi" w:cstheme="minorHAnsi"/>
          <w:color w:val="000000"/>
        </w:rPr>
      </w:pPr>
    </w:p>
    <w:p w14:paraId="724BB0AD" w14:textId="77777777" w:rsidR="005741FC" w:rsidRPr="00774BD9" w:rsidRDefault="005741FC" w:rsidP="005741FC">
      <w:pPr>
        <w:spacing w:line="284" w:lineRule="auto"/>
        <w:ind w:left="6" w:right="304"/>
        <w:rPr>
          <w:rFonts w:asciiTheme="minorHAnsi" w:eastAsia="Arial" w:hAnsiTheme="minorHAnsi" w:cstheme="minorHAnsi"/>
          <w:color w:val="000000"/>
        </w:rPr>
      </w:pPr>
    </w:p>
    <w:p w14:paraId="5CC5CBF7" w14:textId="77777777" w:rsidR="005741FC" w:rsidRPr="00774BD9" w:rsidRDefault="005741FC">
      <w:pPr>
        <w:rPr>
          <w:rFonts w:asciiTheme="minorHAnsi" w:hAnsiTheme="minorHAnsi" w:cstheme="minorHAnsi"/>
        </w:rPr>
      </w:pPr>
    </w:p>
    <w:sectPr w:rsidR="005741FC" w:rsidRPr="00774BD9" w:rsidSect="0041378E">
      <w:footerReference w:type="default" r:id="rId17"/>
      <w:headerReference w:type="firs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5D46" w14:textId="77777777" w:rsidR="005741FC" w:rsidRDefault="005741FC" w:rsidP="005741FC">
      <w:r>
        <w:separator/>
      </w:r>
    </w:p>
  </w:endnote>
  <w:endnote w:type="continuationSeparator" w:id="0">
    <w:p w14:paraId="24CC3CBB" w14:textId="77777777" w:rsidR="005741FC" w:rsidRDefault="005741FC" w:rsidP="0057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5741FC" w14:paraId="46B2BD4B" w14:textId="77777777" w:rsidTr="118085E5">
      <w:trPr>
        <w:trHeight w:val="300"/>
      </w:trPr>
      <w:tc>
        <w:tcPr>
          <w:tcW w:w="2765" w:type="dxa"/>
        </w:tcPr>
        <w:p w14:paraId="457A7092" w14:textId="77777777" w:rsidR="005741FC" w:rsidRDefault="005741FC" w:rsidP="118085E5">
          <w:pPr>
            <w:pStyle w:val="Header"/>
            <w:ind w:left="-115"/>
          </w:pPr>
        </w:p>
      </w:tc>
      <w:tc>
        <w:tcPr>
          <w:tcW w:w="2765" w:type="dxa"/>
        </w:tcPr>
        <w:p w14:paraId="053D60C4" w14:textId="77777777" w:rsidR="005741FC" w:rsidRDefault="005741FC" w:rsidP="118085E5">
          <w:pPr>
            <w:pStyle w:val="Header"/>
            <w:jc w:val="center"/>
          </w:pPr>
        </w:p>
      </w:tc>
      <w:tc>
        <w:tcPr>
          <w:tcW w:w="2765" w:type="dxa"/>
        </w:tcPr>
        <w:p w14:paraId="1EB5FCDF" w14:textId="77777777" w:rsidR="005741FC" w:rsidRDefault="005741FC" w:rsidP="118085E5">
          <w:pPr>
            <w:pStyle w:val="Header"/>
            <w:ind w:right="-115"/>
            <w:jc w:val="right"/>
          </w:pPr>
        </w:p>
      </w:tc>
    </w:tr>
  </w:tbl>
  <w:p w14:paraId="5214CE9F" w14:textId="77777777" w:rsidR="005741FC" w:rsidRDefault="005741FC" w:rsidP="11808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18085E5" w14:paraId="09510B94" w14:textId="77777777" w:rsidTr="118085E5">
      <w:trPr>
        <w:trHeight w:val="300"/>
      </w:trPr>
      <w:tc>
        <w:tcPr>
          <w:tcW w:w="2765" w:type="dxa"/>
        </w:tcPr>
        <w:p w14:paraId="1D871D86" w14:textId="77777777" w:rsidR="118085E5" w:rsidRDefault="007F41B2" w:rsidP="118085E5">
          <w:pPr>
            <w:pStyle w:val="Header"/>
            <w:ind w:left="-115"/>
          </w:pPr>
        </w:p>
      </w:tc>
      <w:tc>
        <w:tcPr>
          <w:tcW w:w="2765" w:type="dxa"/>
        </w:tcPr>
        <w:p w14:paraId="6384504B" w14:textId="77777777" w:rsidR="118085E5" w:rsidRDefault="007F41B2" w:rsidP="118085E5">
          <w:pPr>
            <w:pStyle w:val="Header"/>
            <w:jc w:val="center"/>
          </w:pPr>
        </w:p>
      </w:tc>
      <w:tc>
        <w:tcPr>
          <w:tcW w:w="2765" w:type="dxa"/>
        </w:tcPr>
        <w:p w14:paraId="66092EB0" w14:textId="77777777" w:rsidR="118085E5" w:rsidRDefault="007F41B2" w:rsidP="118085E5">
          <w:pPr>
            <w:pStyle w:val="Header"/>
            <w:ind w:right="-115"/>
            <w:jc w:val="right"/>
          </w:pPr>
        </w:p>
      </w:tc>
    </w:tr>
  </w:tbl>
  <w:p w14:paraId="0535E6FD" w14:textId="77777777" w:rsidR="118085E5" w:rsidRDefault="007F41B2" w:rsidP="11808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D7C3" w14:textId="77777777" w:rsidR="005741FC" w:rsidRDefault="005741FC" w:rsidP="005741FC">
      <w:r>
        <w:separator/>
      </w:r>
    </w:p>
  </w:footnote>
  <w:footnote w:type="continuationSeparator" w:id="0">
    <w:p w14:paraId="53640B21" w14:textId="77777777" w:rsidR="005741FC" w:rsidRDefault="005741FC" w:rsidP="005741FC">
      <w:r>
        <w:continuationSeparator/>
      </w:r>
    </w:p>
  </w:footnote>
  <w:footnote w:id="1">
    <w:p w14:paraId="4B4AE5D2" w14:textId="77777777" w:rsidR="004C3DF7" w:rsidRDefault="004C3DF7" w:rsidP="005741FC">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D36F" w14:textId="77777777" w:rsidR="005741FC" w:rsidRPr="00E63193" w:rsidRDefault="005741FC">
    <w:pPr>
      <w:pStyle w:val="Header"/>
      <w:rPr>
        <w:rFonts w:ascii="Arial" w:hAnsi="Arial" w:cs="Arial"/>
        <w:b/>
      </w:rPr>
    </w:pPr>
    <w:r>
      <w:tab/>
    </w:r>
    <w:r>
      <w:tab/>
    </w:r>
    <w:r w:rsidRPr="00E63193">
      <w:rPr>
        <w:rFonts w:ascii="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DAEF" w14:textId="77777777" w:rsidR="005741FC" w:rsidRPr="00CB2953" w:rsidRDefault="005741FC" w:rsidP="002D7856">
    <w:pPr>
      <w:pStyle w:val="Header"/>
      <w:jc w:val="right"/>
      <w:rPr>
        <w:rFonts w:ascii="Arial" w:hAnsi="Arial" w:cs="Arial"/>
      </w:rPr>
    </w:pPr>
    <w:r>
      <w:rPr>
        <w:rFonts w:ascii="Arial" w:hAnsi="Arial" w:cs="Arial"/>
      </w:rPr>
      <w:t>ANNEX</w:t>
    </w:r>
    <w:r w:rsidRPr="00CB2953">
      <w:rPr>
        <w:rFonts w:ascii="Arial" w:hAnsi="Arial" w:cs="Arial"/>
      </w:rPr>
      <w:t xml:space="preserve"> </w:t>
    </w:r>
    <w:r>
      <w:rPr>
        <w:rFonts w:ascii="Arial" w:hAnsi="Arial" w:cs="Arial"/>
      </w:rPr>
      <w:t>A</w:t>
    </w:r>
  </w:p>
  <w:p w14:paraId="009CF360" w14:textId="77777777" w:rsidR="005741FC" w:rsidRDefault="00574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9DB6" w14:textId="77777777" w:rsidR="003873E8" w:rsidRDefault="007F4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47"/>
    <w:multiLevelType w:val="hybridMultilevel"/>
    <w:tmpl w:val="3C0C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C2646"/>
    <w:multiLevelType w:val="multilevel"/>
    <w:tmpl w:val="1D90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883700"/>
    <w:multiLevelType w:val="hybridMultilevel"/>
    <w:tmpl w:val="B6EE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51BE1"/>
    <w:multiLevelType w:val="multilevel"/>
    <w:tmpl w:val="834A1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3D5B15"/>
    <w:multiLevelType w:val="hybridMultilevel"/>
    <w:tmpl w:val="6F2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30EA1"/>
    <w:multiLevelType w:val="multilevel"/>
    <w:tmpl w:val="E68E7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FB6FE8"/>
    <w:multiLevelType w:val="multilevel"/>
    <w:tmpl w:val="ED3A6D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51548B"/>
    <w:multiLevelType w:val="multilevel"/>
    <w:tmpl w:val="3F609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6E0A49"/>
    <w:multiLevelType w:val="hybridMultilevel"/>
    <w:tmpl w:val="98C6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329E5"/>
    <w:multiLevelType w:val="multilevel"/>
    <w:tmpl w:val="EAEE3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B483D31"/>
    <w:multiLevelType w:val="hybridMultilevel"/>
    <w:tmpl w:val="9F16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567A3"/>
    <w:multiLevelType w:val="multilevel"/>
    <w:tmpl w:val="65608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937FBD"/>
    <w:multiLevelType w:val="multilevel"/>
    <w:tmpl w:val="7FE4CF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FA067A"/>
    <w:multiLevelType w:val="hybridMultilevel"/>
    <w:tmpl w:val="2C08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CE42E1"/>
    <w:multiLevelType w:val="multilevel"/>
    <w:tmpl w:val="951CDF38"/>
    <w:lvl w:ilvl="0">
      <w:start w:val="1"/>
      <w:numFmt w:val="decimal"/>
      <w:lvlRestart w:val="0"/>
      <w:suff w:val="nothing"/>
      <w:lvlText w:val="%1."/>
      <w:lvlJc w:val="left"/>
      <w:pPr>
        <w:ind w:left="255" w:firstLine="170"/>
      </w:pPr>
      <w:rPr>
        <w:rFonts w:hint="default"/>
        <w:b/>
        <w:sz w:val="21"/>
        <w:szCs w:val="21"/>
      </w:rPr>
    </w:lvl>
    <w:lvl w:ilvl="1">
      <w:start w:val="1"/>
      <w:numFmt w:val="lowerRoman"/>
      <w:pStyle w:val="N2"/>
      <w:suff w:val="space"/>
      <w:lvlText w:val="%2."/>
      <w:lvlJc w:val="left"/>
      <w:pPr>
        <w:ind w:left="0" w:firstLine="170"/>
      </w:pPr>
      <w:rPr>
        <w:rFonts w:ascii="Arial" w:eastAsia="Times New Roman" w:hAnsi="Arial" w:cs="Arial" w:hint="default"/>
      </w:rPr>
    </w:lvl>
    <w:lvl w:ilvl="2">
      <w:start w:val="1"/>
      <w:numFmt w:val="lowerLetter"/>
      <w:pStyle w:val="N3"/>
      <w:lvlText w:val="(%3)"/>
      <w:lvlJc w:val="left"/>
      <w:pPr>
        <w:tabs>
          <w:tab w:val="num" w:pos="681"/>
        </w:tabs>
        <w:ind w:left="681" w:hanging="397"/>
      </w:pPr>
      <w:rPr>
        <w:rFonts w:hint="default"/>
        <w:b w:val="0"/>
        <w:color w:val="auto"/>
      </w:rPr>
    </w:lvl>
    <w:lvl w:ilvl="3">
      <w:start w:val="1"/>
      <w:numFmt w:val="lowerRoman"/>
      <w:pStyle w:val="N4"/>
      <w:lvlText w:val="(%4)"/>
      <w:lvlJc w:val="right"/>
      <w:pPr>
        <w:tabs>
          <w:tab w:val="num" w:pos="1134"/>
        </w:tabs>
        <w:ind w:left="1134" w:hanging="113"/>
      </w:pPr>
      <w:rPr>
        <w:rFonts w:hint="default"/>
        <w:color w:val="auto"/>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5972DBE"/>
    <w:multiLevelType w:val="hybridMultilevel"/>
    <w:tmpl w:val="0C40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56D63"/>
    <w:multiLevelType w:val="hybridMultilevel"/>
    <w:tmpl w:val="A3EC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543A7"/>
    <w:multiLevelType w:val="hybridMultilevel"/>
    <w:tmpl w:val="63D4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43D0B"/>
    <w:multiLevelType w:val="hybridMultilevel"/>
    <w:tmpl w:val="068C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10"/>
  </w:num>
  <w:num w:numId="13">
    <w:abstractNumId w:val="16"/>
  </w:num>
  <w:num w:numId="14">
    <w:abstractNumId w:val="18"/>
  </w:num>
  <w:num w:numId="15">
    <w:abstractNumId w:val="0"/>
  </w:num>
  <w:num w:numId="16">
    <w:abstractNumId w:val="17"/>
  </w:num>
  <w:num w:numId="17">
    <w:abstractNumId w:val="4"/>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FC"/>
    <w:rsid w:val="00002746"/>
    <w:rsid w:val="00225666"/>
    <w:rsid w:val="002B40B5"/>
    <w:rsid w:val="004C3DF7"/>
    <w:rsid w:val="005741FC"/>
    <w:rsid w:val="00774BD9"/>
    <w:rsid w:val="007F41B2"/>
    <w:rsid w:val="00993F36"/>
    <w:rsid w:val="00EC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CA9A"/>
  <w15:chartTrackingRefBased/>
  <w15:docId w15:val="{5EAF6661-D124-4736-920A-85C1E025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F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41FC"/>
    <w:rPr>
      <w:color w:val="0000FF"/>
      <w:u w:val="single"/>
    </w:rPr>
  </w:style>
  <w:style w:type="paragraph" w:styleId="Header">
    <w:name w:val="header"/>
    <w:basedOn w:val="Normal"/>
    <w:link w:val="HeaderChar"/>
    <w:uiPriority w:val="99"/>
    <w:rsid w:val="005741FC"/>
    <w:pPr>
      <w:tabs>
        <w:tab w:val="center" w:pos="4153"/>
        <w:tab w:val="right" w:pos="8306"/>
      </w:tabs>
    </w:pPr>
  </w:style>
  <w:style w:type="character" w:customStyle="1" w:styleId="HeaderChar">
    <w:name w:val="Header Char"/>
    <w:basedOn w:val="DefaultParagraphFont"/>
    <w:link w:val="Header"/>
    <w:uiPriority w:val="99"/>
    <w:rsid w:val="005741FC"/>
    <w:rPr>
      <w:rFonts w:ascii="Times New Roman" w:eastAsia="Times New Roman" w:hAnsi="Times New Roman" w:cs="Times New Roman"/>
      <w:sz w:val="24"/>
      <w:szCs w:val="24"/>
      <w:lang w:eastAsia="en-GB"/>
    </w:rPr>
  </w:style>
  <w:style w:type="paragraph" w:styleId="Footer">
    <w:name w:val="footer"/>
    <w:basedOn w:val="Normal"/>
    <w:link w:val="FooterChar"/>
    <w:rsid w:val="005741FC"/>
    <w:pPr>
      <w:tabs>
        <w:tab w:val="center" w:pos="4153"/>
        <w:tab w:val="right" w:pos="8306"/>
      </w:tabs>
    </w:pPr>
  </w:style>
  <w:style w:type="character" w:customStyle="1" w:styleId="FooterChar">
    <w:name w:val="Footer Char"/>
    <w:basedOn w:val="DefaultParagraphFont"/>
    <w:link w:val="Footer"/>
    <w:rsid w:val="005741FC"/>
    <w:rPr>
      <w:rFonts w:ascii="Times New Roman" w:eastAsia="Times New Roman" w:hAnsi="Times New Roman" w:cs="Times New Roman"/>
      <w:sz w:val="24"/>
      <w:szCs w:val="24"/>
      <w:lang w:eastAsia="en-GB"/>
    </w:rPr>
  </w:style>
  <w:style w:type="paragraph" w:styleId="BodyText">
    <w:name w:val="Body Text"/>
    <w:basedOn w:val="Normal"/>
    <w:link w:val="BodyTextChar"/>
    <w:rsid w:val="005741FC"/>
    <w:pPr>
      <w:overflowPunct w:val="0"/>
      <w:autoSpaceDE w:val="0"/>
      <w:autoSpaceDN w:val="0"/>
      <w:adjustRightInd w:val="0"/>
      <w:spacing w:after="120"/>
      <w:textAlignment w:val="baseline"/>
    </w:pPr>
    <w:rPr>
      <w:rFonts w:ascii="Arial" w:hAnsi="Arial"/>
      <w:sz w:val="22"/>
      <w:szCs w:val="20"/>
      <w:lang w:eastAsia="en-US"/>
    </w:rPr>
  </w:style>
  <w:style w:type="character" w:customStyle="1" w:styleId="BodyTextChar">
    <w:name w:val="Body Text Char"/>
    <w:basedOn w:val="DefaultParagraphFont"/>
    <w:link w:val="BodyText"/>
    <w:rsid w:val="005741FC"/>
    <w:rPr>
      <w:rFonts w:ascii="Arial" w:eastAsia="Times New Roman" w:hAnsi="Arial" w:cs="Times New Roman"/>
      <w:szCs w:val="20"/>
    </w:rPr>
  </w:style>
  <w:style w:type="paragraph" w:customStyle="1" w:styleId="N1">
    <w:name w:val="N1"/>
    <w:basedOn w:val="Normal"/>
    <w:rsid w:val="005741FC"/>
    <w:pPr>
      <w:spacing w:before="160" w:line="220" w:lineRule="atLeast"/>
      <w:jc w:val="both"/>
    </w:pPr>
    <w:rPr>
      <w:sz w:val="21"/>
      <w:szCs w:val="20"/>
      <w:lang w:eastAsia="en-US"/>
    </w:rPr>
  </w:style>
  <w:style w:type="paragraph" w:customStyle="1" w:styleId="N2">
    <w:name w:val="N2"/>
    <w:basedOn w:val="N1"/>
    <w:rsid w:val="005741FC"/>
    <w:pPr>
      <w:numPr>
        <w:ilvl w:val="1"/>
        <w:numId w:val="1"/>
      </w:numPr>
      <w:spacing w:before="80"/>
    </w:pPr>
  </w:style>
  <w:style w:type="paragraph" w:customStyle="1" w:styleId="N3">
    <w:name w:val="N3"/>
    <w:basedOn w:val="N2"/>
    <w:rsid w:val="005741FC"/>
    <w:pPr>
      <w:numPr>
        <w:ilvl w:val="2"/>
      </w:numPr>
    </w:pPr>
  </w:style>
  <w:style w:type="paragraph" w:customStyle="1" w:styleId="N4">
    <w:name w:val="N4"/>
    <w:basedOn w:val="N3"/>
    <w:rsid w:val="005741FC"/>
    <w:pPr>
      <w:numPr>
        <w:ilvl w:val="3"/>
      </w:numPr>
    </w:pPr>
  </w:style>
  <w:style w:type="paragraph" w:customStyle="1" w:styleId="N5">
    <w:name w:val="N5"/>
    <w:basedOn w:val="N4"/>
    <w:rsid w:val="005741FC"/>
    <w:pPr>
      <w:numPr>
        <w:ilvl w:val="4"/>
      </w:numPr>
    </w:pPr>
  </w:style>
  <w:style w:type="paragraph" w:styleId="FootnoteText">
    <w:name w:val="footnote text"/>
    <w:basedOn w:val="Normal"/>
    <w:next w:val="Normal"/>
    <w:link w:val="FootnoteTextChar"/>
    <w:rsid w:val="005741FC"/>
    <w:pPr>
      <w:spacing w:line="180" w:lineRule="exact"/>
      <w:ind w:left="720" w:hanging="720"/>
      <w:jc w:val="both"/>
    </w:pPr>
    <w:rPr>
      <w:sz w:val="16"/>
      <w:szCs w:val="20"/>
      <w:lang w:eastAsia="en-US"/>
    </w:rPr>
  </w:style>
  <w:style w:type="character" w:customStyle="1" w:styleId="FootnoteTextChar">
    <w:name w:val="Footnote Text Char"/>
    <w:basedOn w:val="DefaultParagraphFont"/>
    <w:link w:val="FootnoteText"/>
    <w:rsid w:val="005741FC"/>
    <w:rPr>
      <w:rFonts w:ascii="Times New Roman" w:eastAsia="Times New Roman" w:hAnsi="Times New Roman" w:cs="Times New Roman"/>
      <w:sz w:val="16"/>
      <w:szCs w:val="20"/>
    </w:rPr>
  </w:style>
  <w:style w:type="character" w:styleId="FootnoteReference">
    <w:name w:val="footnote reference"/>
    <w:rsid w:val="005741FC"/>
    <w:rPr>
      <w:rFonts w:ascii="Times New Roman" w:hAnsi="Times New Roman"/>
      <w:b/>
      <w:vertAlign w:val="baseline"/>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34"/>
    <w:qFormat/>
    <w:rsid w:val="005741FC"/>
    <w:pPr>
      <w:ind w:left="720"/>
    </w:pPr>
  </w:style>
  <w:style w:type="paragraph" w:customStyle="1" w:styleId="H1">
    <w:name w:val="H1"/>
    <w:basedOn w:val="Normal"/>
    <w:next w:val="N1"/>
    <w:rsid w:val="005741FC"/>
    <w:pPr>
      <w:keepNext/>
      <w:spacing w:before="320" w:line="220" w:lineRule="atLeast"/>
      <w:jc w:val="both"/>
    </w:pPr>
    <w:rPr>
      <w:b/>
      <w:sz w:val="21"/>
      <w:szCs w:val="20"/>
      <w:lang w:eastAsia="en-US"/>
    </w:rPr>
  </w:style>
  <w:style w:type="paragraph" w:styleId="NormalWeb">
    <w:name w:val="Normal (Web)"/>
    <w:basedOn w:val="Normal"/>
    <w:uiPriority w:val="99"/>
    <w:unhideWhenUsed/>
    <w:rsid w:val="005741FC"/>
    <w:pPr>
      <w:spacing w:before="100" w:beforeAutospacing="1" w:after="100" w:afterAutospacing="1"/>
    </w:p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5741FC"/>
    <w:rPr>
      <w:rFonts w:ascii="Times New Roman" w:eastAsia="Times New Roman" w:hAnsi="Times New Roman" w:cs="Times New Roman"/>
      <w:sz w:val="24"/>
      <w:szCs w:val="24"/>
      <w:lang w:eastAsia="en-GB"/>
    </w:rPr>
  </w:style>
  <w:style w:type="table" w:styleId="TableGrid">
    <w:name w:val="Table Grid"/>
    <w:basedOn w:val="TableNormal"/>
    <w:uiPriority w:val="59"/>
    <w:rsid w:val="005741FC"/>
    <w:pPr>
      <w:spacing w:after="0" w:line="240" w:lineRule="auto"/>
    </w:pPr>
    <w:rPr>
      <w:rFonts w:ascii="Times New Roman" w:eastAsia="Times New Roman" w:hAnsi="Times New Roman" w:cs="Times New Roman"/>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s-alignment-element">
    <w:name w:val="ts-alignment-element"/>
    <w:basedOn w:val="DefaultParagraphFont"/>
    <w:rsid w:val="0077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74485">
      <w:bodyDiv w:val="1"/>
      <w:marLeft w:val="0"/>
      <w:marRight w:val="0"/>
      <w:marTop w:val="0"/>
      <w:marBottom w:val="0"/>
      <w:divBdr>
        <w:top w:val="none" w:sz="0" w:space="0" w:color="auto"/>
        <w:left w:val="none" w:sz="0" w:space="0" w:color="auto"/>
        <w:bottom w:val="none" w:sz="0" w:space="0" w:color="auto"/>
        <w:right w:val="none" w:sz="0" w:space="0" w:color="auto"/>
      </w:divBdr>
      <w:divsChild>
        <w:div w:id="1265116856">
          <w:marLeft w:val="0"/>
          <w:marRight w:val="0"/>
          <w:marTop w:val="0"/>
          <w:marBottom w:val="0"/>
          <w:divBdr>
            <w:top w:val="none" w:sz="0" w:space="0" w:color="auto"/>
            <w:left w:val="none" w:sz="0" w:space="0" w:color="auto"/>
            <w:bottom w:val="none" w:sz="0" w:space="0" w:color="auto"/>
            <w:right w:val="none" w:sz="0" w:space="0" w:color="auto"/>
          </w:divBdr>
          <w:divsChild>
            <w:div w:id="1031761066">
              <w:marLeft w:val="0"/>
              <w:marRight w:val="0"/>
              <w:marTop w:val="0"/>
              <w:marBottom w:val="0"/>
              <w:divBdr>
                <w:top w:val="none" w:sz="0" w:space="0" w:color="auto"/>
                <w:left w:val="none" w:sz="0" w:space="0" w:color="auto"/>
                <w:bottom w:val="none" w:sz="0" w:space="0" w:color="auto"/>
                <w:right w:val="none" w:sz="0" w:space="0" w:color="auto"/>
              </w:divBdr>
              <w:divsChild>
                <w:div w:id="1023164082">
                  <w:marLeft w:val="0"/>
                  <w:marRight w:val="0"/>
                  <w:marTop w:val="0"/>
                  <w:marBottom w:val="0"/>
                  <w:divBdr>
                    <w:top w:val="none" w:sz="0" w:space="0" w:color="auto"/>
                    <w:left w:val="none" w:sz="0" w:space="0" w:color="auto"/>
                    <w:bottom w:val="none" w:sz="0" w:space="0" w:color="auto"/>
                    <w:right w:val="none" w:sz="0" w:space="0" w:color="auto"/>
                  </w:divBdr>
                  <w:divsChild>
                    <w:div w:id="625963488">
                      <w:marLeft w:val="0"/>
                      <w:marRight w:val="0"/>
                      <w:marTop w:val="0"/>
                      <w:marBottom w:val="0"/>
                      <w:divBdr>
                        <w:top w:val="none" w:sz="0" w:space="0" w:color="auto"/>
                        <w:left w:val="none" w:sz="0" w:space="0" w:color="auto"/>
                        <w:bottom w:val="none" w:sz="0" w:space="0" w:color="auto"/>
                        <w:right w:val="none" w:sz="0" w:space="0" w:color="auto"/>
                      </w:divBdr>
                      <w:divsChild>
                        <w:div w:id="424691865">
                          <w:marLeft w:val="0"/>
                          <w:marRight w:val="0"/>
                          <w:marTop w:val="0"/>
                          <w:marBottom w:val="0"/>
                          <w:divBdr>
                            <w:top w:val="none" w:sz="0" w:space="0" w:color="auto"/>
                            <w:left w:val="none" w:sz="0" w:space="0" w:color="auto"/>
                            <w:bottom w:val="none" w:sz="0" w:space="0" w:color="auto"/>
                            <w:right w:val="none" w:sz="0" w:space="0" w:color="auto"/>
                          </w:divBdr>
                          <w:divsChild>
                            <w:div w:id="1238586898">
                              <w:marLeft w:val="0"/>
                              <w:marRight w:val="0"/>
                              <w:marTop w:val="0"/>
                              <w:marBottom w:val="0"/>
                              <w:divBdr>
                                <w:top w:val="none" w:sz="0" w:space="0" w:color="auto"/>
                                <w:left w:val="none" w:sz="0" w:space="0" w:color="auto"/>
                                <w:bottom w:val="none" w:sz="0" w:space="0" w:color="auto"/>
                                <w:right w:val="none" w:sz="0" w:space="0" w:color="auto"/>
                              </w:divBdr>
                              <w:divsChild>
                                <w:div w:id="1853765851">
                                  <w:marLeft w:val="0"/>
                                  <w:marRight w:val="0"/>
                                  <w:marTop w:val="0"/>
                                  <w:marBottom w:val="0"/>
                                  <w:divBdr>
                                    <w:top w:val="none" w:sz="0" w:space="0" w:color="auto"/>
                                    <w:left w:val="none" w:sz="0" w:space="0" w:color="auto"/>
                                    <w:bottom w:val="none" w:sz="0" w:space="0" w:color="auto"/>
                                    <w:right w:val="none" w:sz="0" w:space="0" w:color="auto"/>
                                  </w:divBdr>
                                  <w:divsChild>
                                    <w:div w:id="361322398">
                                      <w:marLeft w:val="0"/>
                                      <w:marRight w:val="0"/>
                                      <w:marTop w:val="0"/>
                                      <w:marBottom w:val="0"/>
                                      <w:divBdr>
                                        <w:top w:val="none" w:sz="0" w:space="0" w:color="auto"/>
                                        <w:left w:val="none" w:sz="0" w:space="0" w:color="auto"/>
                                        <w:bottom w:val="none" w:sz="0" w:space="0" w:color="auto"/>
                                        <w:right w:val="none" w:sz="0" w:space="0" w:color="auto"/>
                                      </w:divBdr>
                                      <w:divsChild>
                                        <w:div w:id="863633412">
                                          <w:marLeft w:val="0"/>
                                          <w:marRight w:val="0"/>
                                          <w:marTop w:val="0"/>
                                          <w:marBottom w:val="0"/>
                                          <w:divBdr>
                                            <w:top w:val="none" w:sz="0" w:space="0" w:color="auto"/>
                                            <w:left w:val="none" w:sz="0" w:space="0" w:color="auto"/>
                                            <w:bottom w:val="none" w:sz="0" w:space="0" w:color="auto"/>
                                            <w:right w:val="none" w:sz="0" w:space="0" w:color="auto"/>
                                          </w:divBdr>
                                          <w:divsChild>
                                            <w:div w:id="1159662491">
                                              <w:marLeft w:val="0"/>
                                              <w:marRight w:val="0"/>
                                              <w:marTop w:val="0"/>
                                              <w:marBottom w:val="0"/>
                                              <w:divBdr>
                                                <w:top w:val="none" w:sz="0" w:space="0" w:color="auto"/>
                                                <w:left w:val="none" w:sz="0" w:space="0" w:color="auto"/>
                                                <w:bottom w:val="none" w:sz="0" w:space="0" w:color="auto"/>
                                                <w:right w:val="none" w:sz="0" w:space="0" w:color="auto"/>
                                              </w:divBdr>
                                              <w:divsChild>
                                                <w:div w:id="169488656">
                                                  <w:marLeft w:val="0"/>
                                                  <w:marRight w:val="0"/>
                                                  <w:marTop w:val="0"/>
                                                  <w:marBottom w:val="0"/>
                                                  <w:divBdr>
                                                    <w:top w:val="none" w:sz="0" w:space="0" w:color="auto"/>
                                                    <w:left w:val="none" w:sz="0" w:space="0" w:color="auto"/>
                                                    <w:bottom w:val="none" w:sz="0" w:space="0" w:color="auto"/>
                                                    <w:right w:val="none" w:sz="0" w:space="0" w:color="auto"/>
                                                  </w:divBdr>
                                                  <w:divsChild>
                                                    <w:div w:id="337391393">
                                                      <w:marLeft w:val="0"/>
                                                      <w:marRight w:val="0"/>
                                                      <w:marTop w:val="0"/>
                                                      <w:marBottom w:val="0"/>
                                                      <w:divBdr>
                                                        <w:top w:val="none" w:sz="0" w:space="0" w:color="auto"/>
                                                        <w:left w:val="none" w:sz="0" w:space="0" w:color="auto"/>
                                                        <w:bottom w:val="none" w:sz="0" w:space="0" w:color="auto"/>
                                                        <w:right w:val="none" w:sz="0" w:space="0" w:color="auto"/>
                                                      </w:divBdr>
                                                      <w:divsChild>
                                                        <w:div w:id="140970696">
                                                          <w:marLeft w:val="0"/>
                                                          <w:marRight w:val="0"/>
                                                          <w:marTop w:val="0"/>
                                                          <w:marBottom w:val="0"/>
                                                          <w:divBdr>
                                                            <w:top w:val="none" w:sz="0" w:space="0" w:color="auto"/>
                                                            <w:left w:val="none" w:sz="0" w:space="0" w:color="auto"/>
                                                            <w:bottom w:val="none" w:sz="0" w:space="0" w:color="auto"/>
                                                            <w:right w:val="none" w:sz="0" w:space="0" w:color="auto"/>
                                                          </w:divBdr>
                                                          <w:divsChild>
                                                            <w:div w:id="2361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0/15/part/6/chapter/2"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document/d/1Q4YgsfeXoJAXQDLBxseJbh1z7jCZLm7IFanhPoHs064/ed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Q4YgsfeXoJAXQDLBxseJbh1z7jCZLm7IFanhPoHs064/ed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b5bf2a-82c1-4ed3-9e6c-99f2da61d1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401762F9326248A0363A84A44435B3" ma:contentTypeVersion="14" ma:contentTypeDescription="Create a new document." ma:contentTypeScope="" ma:versionID="f476fe05517295eaf6f2b3162304ca54">
  <xsd:schema xmlns:xsd="http://www.w3.org/2001/XMLSchema" xmlns:xs="http://www.w3.org/2001/XMLSchema" xmlns:p="http://schemas.microsoft.com/office/2006/metadata/properties" xmlns:ns3="27b5bf2a-82c1-4ed3-9e6c-99f2da61d1f0" xmlns:ns4="3dd2aedd-a291-4f02-a11c-91f87c0f8078" targetNamespace="http://schemas.microsoft.com/office/2006/metadata/properties" ma:root="true" ma:fieldsID="68bcbd8dc40f3c45fb1ab7f0dc84c9bf" ns3:_="" ns4:_="">
    <xsd:import namespace="27b5bf2a-82c1-4ed3-9e6c-99f2da61d1f0"/>
    <xsd:import namespace="3dd2aedd-a291-4f02-a11c-91f87c0f80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bf2a-82c1-4ed3-9e6c-99f2da61d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2aedd-a291-4f02-a11c-91f87c0f80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14DD9-2F5C-4F01-BE49-C39550852065}">
  <ds:schemaRefs>
    <ds:schemaRef ds:uri="3dd2aedd-a291-4f02-a11c-91f87c0f8078"/>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27b5bf2a-82c1-4ed3-9e6c-99f2da61d1f0"/>
  </ds:schemaRefs>
</ds:datastoreItem>
</file>

<file path=customXml/itemProps2.xml><?xml version="1.0" encoding="utf-8"?>
<ds:datastoreItem xmlns:ds="http://schemas.openxmlformats.org/officeDocument/2006/customXml" ds:itemID="{9A41C9E9-A7E6-4CBA-8475-6E131C2160A8}">
  <ds:schemaRefs>
    <ds:schemaRef ds:uri="http://schemas.microsoft.com/sharepoint/v3/contenttype/forms"/>
  </ds:schemaRefs>
</ds:datastoreItem>
</file>

<file path=customXml/itemProps3.xml><?xml version="1.0" encoding="utf-8"?>
<ds:datastoreItem xmlns:ds="http://schemas.openxmlformats.org/officeDocument/2006/customXml" ds:itemID="{19E076D9-7480-456F-844A-509500150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bf2a-82c1-4ed3-9e6c-99f2da61d1f0"/>
    <ds:schemaRef ds:uri="3dd2aedd-a291-4f02-a11c-91f87c0f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College Merthyr Tydfil</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 Griffiths</dc:creator>
  <cp:keywords/>
  <dc:description/>
  <cp:lastModifiedBy>Lynwen Harrington</cp:lastModifiedBy>
  <cp:revision>2</cp:revision>
  <dcterms:created xsi:type="dcterms:W3CDTF">2023-06-07T15:16:00Z</dcterms:created>
  <dcterms:modified xsi:type="dcterms:W3CDTF">2023-06-07T15:16:00Z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0x010100EC401762F9326248A0363A84A44435B3</vt:lpwstr>
  </property>
</Properties>
</file>