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F723" w14:textId="57299A4F" w:rsidR="00D108D7" w:rsidRDefault="00D108D7" w:rsidP="00D108D7">
      <w:pPr>
        <w:spacing w:after="0" w:line="240" w:lineRule="auto"/>
      </w:pPr>
    </w:p>
    <w:p w14:paraId="72119B58" w14:textId="0AA6E493" w:rsidR="00223131" w:rsidRDefault="00223131" w:rsidP="00D108D7">
      <w:pPr>
        <w:spacing w:after="0" w:line="240" w:lineRule="auto"/>
      </w:pPr>
    </w:p>
    <w:p w14:paraId="3F9B97B8" w14:textId="4F185026" w:rsidR="00223131" w:rsidRDefault="00223131" w:rsidP="00D108D7">
      <w:pPr>
        <w:spacing w:after="0" w:line="240" w:lineRule="auto"/>
      </w:pPr>
    </w:p>
    <w:p w14:paraId="72C7A7A1" w14:textId="7076C5EB" w:rsidR="00223131" w:rsidRDefault="00223131" w:rsidP="00D108D7">
      <w:pPr>
        <w:spacing w:after="0" w:line="240" w:lineRule="auto"/>
      </w:pPr>
    </w:p>
    <w:p w14:paraId="1793C115" w14:textId="1A630E16" w:rsidR="00223131" w:rsidRDefault="00223131" w:rsidP="00D108D7">
      <w:pPr>
        <w:spacing w:after="0" w:line="240" w:lineRule="auto"/>
      </w:pPr>
    </w:p>
    <w:p w14:paraId="65201218" w14:textId="1A631416" w:rsidR="00223131" w:rsidRDefault="00223131" w:rsidP="00D108D7">
      <w:pPr>
        <w:spacing w:after="0" w:line="240" w:lineRule="auto"/>
      </w:pPr>
    </w:p>
    <w:p w14:paraId="66066303" w14:textId="1E114DD2" w:rsidR="00223131" w:rsidRDefault="00223131" w:rsidP="00D108D7">
      <w:pPr>
        <w:spacing w:after="0" w:line="240" w:lineRule="auto"/>
      </w:pPr>
    </w:p>
    <w:p w14:paraId="18E34211" w14:textId="616A324F" w:rsidR="00223131" w:rsidRDefault="00223131" w:rsidP="00D108D7">
      <w:pPr>
        <w:spacing w:after="0" w:line="240" w:lineRule="auto"/>
      </w:pPr>
    </w:p>
    <w:p w14:paraId="4218DA04" w14:textId="4E7092B6" w:rsidR="00223131" w:rsidRDefault="00223131" w:rsidP="00D108D7">
      <w:pPr>
        <w:spacing w:after="0" w:line="240" w:lineRule="auto"/>
      </w:pPr>
    </w:p>
    <w:p w14:paraId="4FB91FFD" w14:textId="0C0D1EE1" w:rsidR="00223131" w:rsidRDefault="00223131" w:rsidP="00D108D7">
      <w:pPr>
        <w:spacing w:after="0" w:line="240" w:lineRule="auto"/>
      </w:pPr>
    </w:p>
    <w:p w14:paraId="6E665BC7" w14:textId="67DBCA6A" w:rsidR="00223131" w:rsidRDefault="00223131" w:rsidP="00D108D7">
      <w:pPr>
        <w:spacing w:after="0" w:line="240" w:lineRule="auto"/>
      </w:pPr>
    </w:p>
    <w:p w14:paraId="75F13EB6" w14:textId="42FFD623" w:rsidR="00223131" w:rsidRDefault="00223131" w:rsidP="00D108D7">
      <w:pPr>
        <w:spacing w:after="0" w:line="240" w:lineRule="auto"/>
      </w:pPr>
    </w:p>
    <w:p w14:paraId="6BC6C6AB" w14:textId="43C072AD" w:rsidR="00223131" w:rsidRDefault="00223131" w:rsidP="00D108D7">
      <w:pPr>
        <w:spacing w:after="0" w:line="240" w:lineRule="auto"/>
      </w:pPr>
    </w:p>
    <w:p w14:paraId="48FC27B2" w14:textId="0C8BB122" w:rsidR="00223131" w:rsidRDefault="00223131" w:rsidP="00D108D7">
      <w:pPr>
        <w:spacing w:after="0" w:line="240" w:lineRule="auto"/>
      </w:pPr>
    </w:p>
    <w:p w14:paraId="6617142E" w14:textId="67C89739" w:rsidR="00223131" w:rsidRDefault="00223131" w:rsidP="00D108D7">
      <w:pPr>
        <w:spacing w:after="0" w:line="240" w:lineRule="auto"/>
      </w:pPr>
    </w:p>
    <w:p w14:paraId="0069EA1C" w14:textId="7B65CDFC" w:rsidR="00223131" w:rsidRDefault="00223131" w:rsidP="00D108D7">
      <w:pPr>
        <w:spacing w:after="0" w:line="240" w:lineRule="auto"/>
      </w:pPr>
    </w:p>
    <w:p w14:paraId="0DB8B6E7" w14:textId="26069350" w:rsidR="00223131" w:rsidRDefault="00223131" w:rsidP="00D108D7">
      <w:pPr>
        <w:spacing w:after="0" w:line="240" w:lineRule="auto"/>
      </w:pPr>
    </w:p>
    <w:p w14:paraId="7188F269" w14:textId="0E50C538" w:rsidR="00223131" w:rsidRDefault="00223131" w:rsidP="00D108D7">
      <w:pPr>
        <w:spacing w:after="0" w:line="240" w:lineRule="auto"/>
      </w:pPr>
    </w:p>
    <w:p w14:paraId="0341286E" w14:textId="2B4FE393" w:rsidR="00223131" w:rsidRDefault="00223131" w:rsidP="00D108D7">
      <w:pPr>
        <w:spacing w:after="0" w:line="240" w:lineRule="auto"/>
      </w:pPr>
    </w:p>
    <w:p w14:paraId="47A794CA" w14:textId="3440BF46" w:rsidR="00223131" w:rsidRDefault="00223131" w:rsidP="00D108D7">
      <w:pPr>
        <w:spacing w:after="0" w:line="240" w:lineRule="auto"/>
      </w:pPr>
    </w:p>
    <w:p w14:paraId="456AA7D0" w14:textId="155E5295" w:rsidR="00223131" w:rsidRDefault="00876CD2" w:rsidP="00D108D7">
      <w:pPr>
        <w:spacing w:after="0" w:line="240" w:lineRule="auto"/>
      </w:pPr>
      <w:r>
        <w:rPr>
          <w:noProof/>
        </w:rPr>
        <mc:AlternateContent>
          <mc:Choice Requires="wps">
            <w:drawing>
              <wp:anchor distT="45720" distB="45720" distL="114300" distR="114300" simplePos="0" relativeHeight="251659264" behindDoc="0" locked="0" layoutInCell="1" allowOverlap="1" wp14:anchorId="625BC2C4" wp14:editId="53869060">
                <wp:simplePos x="0" y="0"/>
                <wp:positionH relativeFrom="column">
                  <wp:posOffset>1704975</wp:posOffset>
                </wp:positionH>
                <wp:positionV relativeFrom="paragraph">
                  <wp:posOffset>113665</wp:posOffset>
                </wp:positionV>
                <wp:extent cx="4495800" cy="2314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314575"/>
                        </a:xfrm>
                        <a:prstGeom prst="rect">
                          <a:avLst/>
                        </a:prstGeom>
                        <a:solidFill>
                          <a:srgbClr val="FFFFFF"/>
                        </a:solidFill>
                        <a:ln w="9525">
                          <a:noFill/>
                          <a:miter lim="800000"/>
                          <a:headEnd/>
                          <a:tailEnd/>
                        </a:ln>
                      </wps:spPr>
                      <wps:txbx>
                        <w:txbxContent>
                          <w:p w14:paraId="3071B623" w14:textId="2CB03638" w:rsidR="00223131" w:rsidRPr="00876CD2" w:rsidRDefault="00223131" w:rsidP="00223131">
                            <w:pPr>
                              <w:rPr>
                                <w:color w:val="FF0000"/>
                                <w:sz w:val="64"/>
                                <w:szCs w:val="64"/>
                              </w:rPr>
                            </w:pPr>
                            <w:r w:rsidRPr="00876CD2">
                              <w:rPr>
                                <w:color w:val="FF0000"/>
                                <w:sz w:val="64"/>
                                <w:szCs w:val="64"/>
                              </w:rPr>
                              <w:t>THE COLLEGE MERTHYR TYDFIL (TCMT) LEARNER PROFILE INFOMARTION</w:t>
                            </w:r>
                          </w:p>
                          <w:p w14:paraId="7F1CD643" w14:textId="1ABB9CD4" w:rsidR="00223131" w:rsidRPr="00876CD2" w:rsidRDefault="00223131" w:rsidP="00223131">
                            <w:pPr>
                              <w:jc w:val="right"/>
                              <w:rPr>
                                <w:color w:val="404040" w:themeColor="text1" w:themeTint="BF"/>
                                <w:sz w:val="36"/>
                                <w:szCs w:val="36"/>
                              </w:rPr>
                            </w:pPr>
                            <w:r w:rsidRPr="00876CD2">
                              <w:rPr>
                                <w:color w:val="404040" w:themeColor="text1" w:themeTint="BF"/>
                                <w:sz w:val="36"/>
                                <w:szCs w:val="36"/>
                              </w:rPr>
                              <w:t>2021-2022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BC2C4" id="_x0000_t202" coordsize="21600,21600" o:spt="202" path="m,l,21600r21600,l21600,xe">
                <v:stroke joinstyle="miter"/>
                <v:path gradientshapeok="t" o:connecttype="rect"/>
              </v:shapetype>
              <v:shape id="Text Box 2" o:spid="_x0000_s1026" type="#_x0000_t202" style="position:absolute;margin-left:134.25pt;margin-top:8.95pt;width:354pt;height:18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" stroked="f">
                <v:textbox>
                  <w:txbxContent>
                    <w:p w14:paraId="3071B623" w14:textId="2CB03638" w:rsidR="00223131" w:rsidRPr="00876CD2" w:rsidRDefault="00223131" w:rsidP="00223131">
                      <w:pPr>
                        <w:rPr>
                          <w:color w:val="FF0000"/>
                          <w:sz w:val="64"/>
                          <w:szCs w:val="64"/>
                        </w:rPr>
                      </w:pPr>
                      <w:r w:rsidRPr="00876CD2">
                        <w:rPr>
                          <w:color w:val="FF0000"/>
                          <w:sz w:val="64"/>
                          <w:szCs w:val="64"/>
                        </w:rPr>
                        <w:t>THE COLLEGE MERTHYR TYDFIL (TCMT) LEARNER PROFILE INFOMARTION</w:t>
                      </w:r>
                    </w:p>
                    <w:p w14:paraId="7F1CD643" w14:textId="1ABB9CD4" w:rsidR="00223131" w:rsidRPr="00876CD2" w:rsidRDefault="00223131" w:rsidP="00223131">
                      <w:pPr>
                        <w:jc w:val="right"/>
                        <w:rPr>
                          <w:color w:val="404040" w:themeColor="text1" w:themeTint="BF"/>
                          <w:sz w:val="36"/>
                          <w:szCs w:val="36"/>
                        </w:rPr>
                      </w:pPr>
                      <w:r w:rsidRPr="00876CD2">
                        <w:rPr>
                          <w:color w:val="404040" w:themeColor="text1" w:themeTint="BF"/>
                          <w:sz w:val="36"/>
                          <w:szCs w:val="36"/>
                        </w:rPr>
                        <w:t>2021-2022</w:t>
                      </w:r>
                    </w:p>
                  </w:txbxContent>
                </v:textbox>
                <w10:wrap type="square"/>
              </v:shape>
            </w:pict>
          </mc:Fallback>
        </mc:AlternateContent>
      </w:r>
    </w:p>
    <w:p w14:paraId="59A6CAAE" w14:textId="6EBA4B3A" w:rsidR="00223131" w:rsidRDefault="00223131" w:rsidP="00D108D7">
      <w:pPr>
        <w:spacing w:after="0" w:line="240" w:lineRule="auto"/>
      </w:pPr>
    </w:p>
    <w:p w14:paraId="7BE4DDFD" w14:textId="2A58CF76" w:rsidR="00223131" w:rsidRDefault="00223131" w:rsidP="00D108D7">
      <w:pPr>
        <w:spacing w:after="0" w:line="240" w:lineRule="auto"/>
      </w:pPr>
    </w:p>
    <w:p w14:paraId="2918D476" w14:textId="3D6AC64B" w:rsidR="00223131" w:rsidRDefault="00223131" w:rsidP="00D108D7">
      <w:pPr>
        <w:spacing w:after="0" w:line="240" w:lineRule="auto"/>
      </w:pPr>
    </w:p>
    <w:p w14:paraId="3EEE15E8" w14:textId="21CBB973" w:rsidR="00223131" w:rsidRDefault="00223131" w:rsidP="00D108D7">
      <w:pPr>
        <w:spacing w:after="0" w:line="240" w:lineRule="auto"/>
      </w:pPr>
    </w:p>
    <w:p w14:paraId="640553AB" w14:textId="0CCF3AD8" w:rsidR="00223131" w:rsidRDefault="00223131" w:rsidP="00D108D7">
      <w:pPr>
        <w:spacing w:after="0" w:line="240" w:lineRule="auto"/>
      </w:pPr>
    </w:p>
    <w:p w14:paraId="089C3EC0" w14:textId="089BCA65" w:rsidR="00223131" w:rsidRDefault="00000000" w:rsidP="00223131">
      <w:pPr>
        <w:jc w:val="right"/>
        <w:rPr>
          <w:color w:val="4472C4" w:themeColor="accent1"/>
          <w:sz w:val="64"/>
          <w:szCs w:val="64"/>
        </w:rPr>
      </w:pPr>
      <w:sdt>
        <w:sdtPr>
          <w:rPr>
            <w:caps/>
            <w:color w:val="FF0000"/>
            <w:sz w:val="64"/>
            <w:szCs w:val="64"/>
          </w:rPr>
          <w:alias w:val="Title"/>
          <w:tag w:val=""/>
          <w:id w:val="-737250324"/>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23131">
            <w:rPr>
              <w:caps/>
              <w:color w:val="FF0000"/>
              <w:sz w:val="64"/>
              <w:szCs w:val="64"/>
            </w:rPr>
            <w:t xml:space="preserve">     </w:t>
          </w:r>
        </w:sdtContent>
      </w:sdt>
    </w:p>
    <w:sdt>
      <w:sdtPr>
        <w:rPr>
          <w:color w:val="404040" w:themeColor="text1" w:themeTint="BF"/>
          <w:sz w:val="36"/>
          <w:szCs w:val="36"/>
        </w:rPr>
        <w:alias w:val="Subtitle"/>
        <w:tag w:val=""/>
        <w:id w:val="-2100638716"/>
        <w:showingPlcHdr/>
        <w:dataBinding w:prefixMappings="xmlns:ns0='http://purl.org/dc/elements/1.1/' xmlns:ns1='http://schemas.openxmlformats.org/package/2006/metadata/core-properties' " w:xpath="/ns1:coreProperties[1]/ns0:subject[1]" w:storeItemID="{6C3C8BC8-F283-45AE-878A-BAB7291924A1}"/>
        <w:text/>
      </w:sdtPr>
      <w:sdtContent>
        <w:p w14:paraId="6D200A9D" w14:textId="74554ABA" w:rsidR="00223131" w:rsidRDefault="00223131" w:rsidP="00223131">
          <w:pPr>
            <w:jc w:val="right"/>
            <w:rPr>
              <w:smallCaps/>
              <w:color w:val="404040" w:themeColor="text1" w:themeTint="BF"/>
              <w:sz w:val="36"/>
              <w:szCs w:val="36"/>
            </w:rPr>
          </w:pPr>
          <w:r>
            <w:rPr>
              <w:color w:val="404040" w:themeColor="text1" w:themeTint="BF"/>
              <w:sz w:val="36"/>
              <w:szCs w:val="36"/>
            </w:rPr>
            <w:t xml:space="preserve">     </w:t>
          </w:r>
        </w:p>
      </w:sdtContent>
    </w:sdt>
    <w:p w14:paraId="13B056DC" w14:textId="6F00E593" w:rsidR="00223131" w:rsidRDefault="00223131" w:rsidP="00D108D7">
      <w:pPr>
        <w:spacing w:after="0" w:line="240" w:lineRule="auto"/>
      </w:pPr>
    </w:p>
    <w:p w14:paraId="10742653" w14:textId="52EF039C" w:rsidR="00223131" w:rsidRDefault="00223131" w:rsidP="00D108D7">
      <w:pPr>
        <w:spacing w:after="0" w:line="240" w:lineRule="auto"/>
      </w:pPr>
    </w:p>
    <w:p w14:paraId="366A601F" w14:textId="29F6670B" w:rsidR="00223131" w:rsidRDefault="00223131" w:rsidP="00D108D7">
      <w:pPr>
        <w:spacing w:after="0" w:line="240" w:lineRule="auto"/>
      </w:pPr>
    </w:p>
    <w:p w14:paraId="6CDBEC68" w14:textId="4C0942B3" w:rsidR="00223131" w:rsidRDefault="00223131" w:rsidP="00D108D7">
      <w:pPr>
        <w:spacing w:after="0" w:line="240" w:lineRule="auto"/>
      </w:pPr>
    </w:p>
    <w:p w14:paraId="1A509CAE" w14:textId="219775E9" w:rsidR="00223131" w:rsidRDefault="00223131" w:rsidP="00D108D7">
      <w:pPr>
        <w:spacing w:after="0" w:line="240" w:lineRule="auto"/>
      </w:pPr>
    </w:p>
    <w:p w14:paraId="4A93360C" w14:textId="0C8D525D" w:rsidR="00223131" w:rsidRDefault="00223131" w:rsidP="00D108D7">
      <w:pPr>
        <w:spacing w:after="0" w:line="240" w:lineRule="auto"/>
      </w:pPr>
    </w:p>
    <w:p w14:paraId="176C4BC3" w14:textId="2BDCB5B5" w:rsidR="00223131" w:rsidRDefault="00000000" w:rsidP="00223131">
      <w:pPr>
        <w:jc w:val="right"/>
        <w:rPr>
          <w:color w:val="4472C4" w:themeColor="accent1"/>
          <w:sz w:val="64"/>
          <w:szCs w:val="64"/>
        </w:rPr>
      </w:pPr>
      <w:sdt>
        <w:sdtPr>
          <w:rPr>
            <w:caps/>
            <w:color w:val="FF0000"/>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23131">
            <w:rPr>
              <w:caps/>
              <w:color w:val="FF0000"/>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0A33D26" w14:textId="3E49BFBE" w:rsidR="00223131" w:rsidRDefault="00223131" w:rsidP="00223131">
          <w:pPr>
            <w:jc w:val="right"/>
            <w:rPr>
              <w:smallCaps/>
              <w:color w:val="404040" w:themeColor="text1" w:themeTint="BF"/>
              <w:sz w:val="36"/>
              <w:szCs w:val="36"/>
            </w:rPr>
          </w:pPr>
          <w:r>
            <w:rPr>
              <w:color w:val="404040" w:themeColor="text1" w:themeTint="BF"/>
              <w:sz w:val="36"/>
              <w:szCs w:val="36"/>
            </w:rPr>
            <w:t xml:space="preserve">     </w:t>
          </w:r>
        </w:p>
      </w:sdtContent>
    </w:sdt>
    <w:p w14:paraId="249D71C2" w14:textId="4721ED41" w:rsidR="00223131" w:rsidRDefault="00223131" w:rsidP="00D108D7">
      <w:pPr>
        <w:spacing w:after="0" w:line="240" w:lineRule="auto"/>
      </w:pPr>
    </w:p>
    <w:p w14:paraId="7B979EEA" w14:textId="02B88214" w:rsidR="00223131" w:rsidRDefault="00223131" w:rsidP="00D108D7">
      <w:pPr>
        <w:spacing w:after="0" w:line="240" w:lineRule="auto"/>
      </w:pPr>
    </w:p>
    <w:p w14:paraId="7B62F189" w14:textId="1DD8FE6C" w:rsidR="00223131" w:rsidRDefault="00223131" w:rsidP="00D108D7">
      <w:pPr>
        <w:spacing w:after="0" w:line="240" w:lineRule="auto"/>
      </w:pPr>
    </w:p>
    <w:p w14:paraId="137660D4" w14:textId="77777777" w:rsidR="00860D78" w:rsidRDefault="00860D78" w:rsidP="00D108D7">
      <w:pPr>
        <w:spacing w:after="0" w:line="240" w:lineRule="auto"/>
      </w:pPr>
    </w:p>
    <w:p w14:paraId="62E8546C" w14:textId="77777777" w:rsidR="00860D78" w:rsidRDefault="00860D78" w:rsidP="00D108D7">
      <w:pPr>
        <w:spacing w:after="0" w:line="240" w:lineRule="auto"/>
      </w:pPr>
    </w:p>
    <w:p w14:paraId="235C2A28" w14:textId="77777777" w:rsidR="00860D78" w:rsidRDefault="00860D78" w:rsidP="00D108D7">
      <w:pPr>
        <w:spacing w:after="0" w:line="240" w:lineRule="auto"/>
      </w:pPr>
    </w:p>
    <w:p w14:paraId="5D51EF00" w14:textId="77777777" w:rsidR="00860D78" w:rsidRDefault="00860D78" w:rsidP="00D108D7">
      <w:pPr>
        <w:spacing w:after="0" w:line="240" w:lineRule="auto"/>
      </w:pPr>
    </w:p>
    <w:p w14:paraId="6E42C2E3" w14:textId="77777777" w:rsidR="00860D78" w:rsidRPr="00946CD3" w:rsidRDefault="00860D78" w:rsidP="00860D78">
      <w:pPr>
        <w:keepNext/>
        <w:spacing w:after="200" w:line="276" w:lineRule="auto"/>
        <w:outlineLvl w:val="0"/>
        <w:rPr>
          <w:rFonts w:eastAsiaTheme="minorEastAsia" w:cstheme="minorHAnsi"/>
          <w:b/>
          <w:bCs/>
          <w:kern w:val="36"/>
        </w:rPr>
      </w:pPr>
      <w:r w:rsidRPr="00946CD3">
        <w:rPr>
          <w:rFonts w:eastAsiaTheme="minorEastAsia" w:cstheme="minorHAnsi"/>
          <w:b/>
          <w:bCs/>
          <w:kern w:val="36"/>
        </w:rPr>
        <w:lastRenderedPageBreak/>
        <w:t>Equality</w:t>
      </w:r>
    </w:p>
    <w:p w14:paraId="123B63EC" w14:textId="77777777" w:rsidR="00860D78" w:rsidRPr="00946CD3" w:rsidRDefault="00860D78" w:rsidP="00860D78">
      <w:pPr>
        <w:spacing w:after="200" w:line="276" w:lineRule="auto"/>
        <w:rPr>
          <w:rFonts w:cstheme="minorHAnsi"/>
        </w:rPr>
      </w:pPr>
      <w:r w:rsidRPr="00946CD3">
        <w:rPr>
          <w:rFonts w:cstheme="minorHAnsi"/>
        </w:rPr>
        <w:t xml:space="preserve">The College will comply with all statutory duties in respect of The Equality Act 2010 and its Protected Characteristics: age, disability, gender reassignment, race, religion or belief, sex, sexual orientation, marriage and civil partnership and pregnancy and maternity. The college will work within the terms of the Rehabilitation of Offenders Act 1974 and the Human Rights Act 1998 and any subsequent enactments or modifications. </w:t>
      </w:r>
    </w:p>
    <w:p w14:paraId="0B7505F7" w14:textId="77777777" w:rsidR="00860D78" w:rsidRPr="00946CD3" w:rsidRDefault="00860D78" w:rsidP="00860D78">
      <w:pPr>
        <w:spacing w:after="200" w:line="276" w:lineRule="auto"/>
        <w:rPr>
          <w:rFonts w:cstheme="minorHAnsi"/>
        </w:rPr>
      </w:pPr>
      <w:r w:rsidRPr="00946CD3">
        <w:rPr>
          <w:rFonts w:cstheme="minorHAnsi"/>
        </w:rPr>
        <w:t xml:space="preserve">Equality Impact Assessments will be carried out at the drafting stage for new policies and where existing policies are reviewed and updated. </w:t>
      </w:r>
    </w:p>
    <w:p w14:paraId="2372952C" w14:textId="77777777" w:rsidR="00860D78" w:rsidRPr="00946CD3" w:rsidRDefault="00860D78" w:rsidP="00860D78">
      <w:pPr>
        <w:spacing w:after="200" w:line="276" w:lineRule="auto"/>
        <w:rPr>
          <w:rFonts w:cstheme="minorHAnsi"/>
          <w:b/>
        </w:rPr>
      </w:pPr>
      <w:r w:rsidRPr="00946CD3">
        <w:rPr>
          <w:rFonts w:cstheme="minorHAnsi"/>
          <w:b/>
        </w:rPr>
        <w:t>Sustainability</w:t>
      </w:r>
    </w:p>
    <w:p w14:paraId="7DD1748D" w14:textId="77777777" w:rsidR="00860D78" w:rsidRPr="00946CD3" w:rsidRDefault="00860D78" w:rsidP="00860D78">
      <w:pPr>
        <w:spacing w:after="200" w:line="276" w:lineRule="auto"/>
        <w:rPr>
          <w:rFonts w:cstheme="minorHAnsi"/>
        </w:rPr>
      </w:pPr>
      <w:r w:rsidRPr="00946CD3">
        <w:rPr>
          <w:rFonts w:cstheme="minorHAnsi"/>
        </w:rPr>
        <w:t xml:space="preserve">The college will comply with all statutory duties in respect of sustainable development by seeking to improve the long-term economic, </w:t>
      </w:r>
      <w:proofErr w:type="gramStart"/>
      <w:r w:rsidRPr="00946CD3">
        <w:rPr>
          <w:rFonts w:cstheme="minorHAnsi"/>
        </w:rPr>
        <w:t>social</w:t>
      </w:r>
      <w:proofErr w:type="gramEnd"/>
      <w:r w:rsidRPr="00946CD3">
        <w:rPr>
          <w:rFonts w:cstheme="minorHAnsi"/>
        </w:rPr>
        <w:t xml:space="preserve"> and environmental wellbeing of people and communities. This needs to be done in ways which promote social justice, equality of opportunity and which enhance the natural and cultural environment while respecting its limits.</w:t>
      </w:r>
    </w:p>
    <w:p w14:paraId="67712E92" w14:textId="77777777" w:rsidR="00860D78" w:rsidRPr="00946CD3" w:rsidRDefault="00860D78" w:rsidP="00860D78">
      <w:pPr>
        <w:spacing w:after="200" w:line="276" w:lineRule="auto"/>
        <w:rPr>
          <w:rFonts w:cstheme="minorHAnsi"/>
          <w:b/>
        </w:rPr>
      </w:pPr>
      <w:r w:rsidRPr="00946CD3">
        <w:rPr>
          <w:rFonts w:cstheme="minorHAnsi"/>
          <w:b/>
        </w:rPr>
        <w:t>Welsh Language</w:t>
      </w:r>
    </w:p>
    <w:p w14:paraId="7C147FB6" w14:textId="77777777" w:rsidR="00860D78" w:rsidRPr="00946CD3" w:rsidRDefault="00860D78" w:rsidP="00860D78">
      <w:pPr>
        <w:spacing w:after="0" w:line="276" w:lineRule="auto"/>
      </w:pPr>
      <w:r w:rsidRPr="112F57C4">
        <w:t xml:space="preserve">The College will comply with its Welsh Language Scheme, which is a statutory document, in </w:t>
      </w:r>
      <w:proofErr w:type="gramStart"/>
      <w:r w:rsidRPr="112F57C4">
        <w:t>all of</w:t>
      </w:r>
      <w:proofErr w:type="gramEnd"/>
      <w:r w:rsidRPr="112F57C4">
        <w:t xml:space="preserve"> its activities. This includes conducting Welsh Language Impact Assessments for all new and revised policies and initiatives. A copy of this policy is also available in the medium of Welsh. </w:t>
      </w:r>
    </w:p>
    <w:p w14:paraId="39745FCE" w14:textId="77777777" w:rsidR="00860D78" w:rsidRPr="00946CD3" w:rsidRDefault="00860D78" w:rsidP="00860D78">
      <w:pPr>
        <w:spacing w:after="0" w:line="276" w:lineRule="auto"/>
        <w:rPr>
          <w:rFonts w:cstheme="minorHAnsi"/>
        </w:rPr>
      </w:pPr>
    </w:p>
    <w:p w14:paraId="408C30E3" w14:textId="77777777" w:rsidR="00860D78" w:rsidRPr="00946CD3" w:rsidRDefault="00860D78" w:rsidP="00860D78">
      <w:pPr>
        <w:spacing w:after="0" w:line="240" w:lineRule="auto"/>
        <w:rPr>
          <w:rFonts w:eastAsiaTheme="minorEastAsia" w:cstheme="minorHAnsi"/>
          <w:lang w:val="en-US"/>
        </w:rPr>
      </w:pPr>
      <w:r>
        <w:rPr>
          <w:rFonts w:eastAsiaTheme="minorEastAsia" w:cstheme="minorHAnsi"/>
          <w:b/>
          <w:bCs/>
        </w:rPr>
        <w:t>Our c</w:t>
      </w:r>
      <w:r w:rsidRPr="00946CD3">
        <w:rPr>
          <w:rFonts w:eastAsiaTheme="minorEastAsia" w:cstheme="minorHAnsi"/>
          <w:b/>
          <w:bCs/>
        </w:rPr>
        <w:t>ommitment to</w:t>
      </w:r>
      <w:r>
        <w:rPr>
          <w:rFonts w:eastAsiaTheme="minorEastAsia" w:cstheme="minorHAnsi"/>
          <w:b/>
          <w:bCs/>
        </w:rPr>
        <w:t xml:space="preserve"> being a</w:t>
      </w:r>
      <w:r w:rsidRPr="00946CD3">
        <w:rPr>
          <w:rFonts w:eastAsiaTheme="minorEastAsia" w:cstheme="minorHAnsi"/>
          <w:b/>
          <w:bCs/>
        </w:rPr>
        <w:t xml:space="preserve"> Trauma Informed </w:t>
      </w:r>
      <w:r>
        <w:rPr>
          <w:rFonts w:eastAsiaTheme="minorEastAsia" w:cstheme="minorHAnsi"/>
          <w:b/>
          <w:bCs/>
        </w:rPr>
        <w:t>Organisation</w:t>
      </w:r>
    </w:p>
    <w:p w14:paraId="5D3C4024" w14:textId="77777777" w:rsidR="00860D78" w:rsidRPr="00946CD3" w:rsidRDefault="00860D78" w:rsidP="00860D78">
      <w:pPr>
        <w:spacing w:after="0" w:line="240" w:lineRule="auto"/>
        <w:rPr>
          <w:rFonts w:eastAsiaTheme="minorEastAsia" w:cstheme="minorHAnsi"/>
          <w:lang w:val="en-US"/>
        </w:rPr>
      </w:pPr>
      <w:r w:rsidRPr="00946CD3">
        <w:rPr>
          <w:rFonts w:eastAsiaTheme="minorEastAsia" w:cstheme="minorHAnsi"/>
        </w:rPr>
        <w:t xml:space="preserve">The College is committed to transforming into a trauma-informed institution where safety, collaboration, choice, </w:t>
      </w:r>
      <w:proofErr w:type="gramStart"/>
      <w:r w:rsidRPr="00946CD3">
        <w:rPr>
          <w:rFonts w:eastAsiaTheme="minorEastAsia" w:cstheme="minorHAnsi"/>
        </w:rPr>
        <w:t>trust</w:t>
      </w:r>
      <w:proofErr w:type="gramEnd"/>
      <w:r w:rsidRPr="00946CD3">
        <w:rPr>
          <w:rFonts w:eastAsiaTheme="minorEastAsia" w:cstheme="minorHAnsi"/>
        </w:rPr>
        <w:t xml:space="preserve"> and empowerment are central to our culture and practices, ensuring the wellbeing and resilience of all learners and staff.</w:t>
      </w:r>
      <w:r>
        <w:rPr>
          <w:rFonts w:eastAsiaTheme="minorEastAsia" w:cstheme="minorHAnsi"/>
        </w:rPr>
        <w:t xml:space="preserve"> </w:t>
      </w:r>
      <w:r w:rsidRPr="00B4304F">
        <w:rPr>
          <w:rFonts w:eastAsiaTheme="minorEastAsia" w:cstheme="minorHAnsi"/>
        </w:rPr>
        <w:t>We prioritise the wellbeing of all, fostering positive relationships and experiences which develop and uphold the resilience of learners and staff.</w:t>
      </w:r>
    </w:p>
    <w:p w14:paraId="6B759073" w14:textId="77777777" w:rsidR="00860D78" w:rsidRDefault="00860D78" w:rsidP="00860D78">
      <w:pPr>
        <w:spacing w:after="124"/>
      </w:pPr>
    </w:p>
    <w:p w14:paraId="183370C9" w14:textId="77777777" w:rsidR="00860D78" w:rsidRPr="00946CD3" w:rsidRDefault="00860D78" w:rsidP="00860D78">
      <w:pPr>
        <w:spacing w:after="124"/>
        <w:rPr>
          <w:b/>
          <w:bCs/>
        </w:rPr>
      </w:pPr>
      <w:r>
        <w:rPr>
          <w:b/>
          <w:bCs/>
        </w:rPr>
        <w:t>Our c</w:t>
      </w:r>
      <w:r w:rsidRPr="00946CD3">
        <w:rPr>
          <w:b/>
          <w:bCs/>
        </w:rPr>
        <w:t>ommitment to becoming an Antiracist Organisation</w:t>
      </w:r>
    </w:p>
    <w:p w14:paraId="087A7CCE" w14:textId="77777777" w:rsidR="00860D78" w:rsidRDefault="00860D78" w:rsidP="00860D78">
      <w:pPr>
        <w:spacing w:after="0"/>
      </w:pPr>
      <w:r>
        <w:t xml:space="preserve">Our approach will tackle racism on many levels. We will engage all members of our </w:t>
      </w:r>
      <w:proofErr w:type="gramStart"/>
      <w:r>
        <w:t>College</w:t>
      </w:r>
      <w:proofErr w:type="gramEnd"/>
      <w:r>
        <w:t xml:space="preserve"> community to support transformational change.</w:t>
      </w:r>
    </w:p>
    <w:p w14:paraId="5E129DA3" w14:textId="77777777" w:rsidR="00860D78" w:rsidRDefault="00860D78" w:rsidP="00860D78">
      <w:pPr>
        <w:spacing w:after="0"/>
      </w:pPr>
      <w:r>
        <w:t xml:space="preserve">We are determined to tackle racial discrimination in all its forms and will be referring to the </w:t>
      </w:r>
      <w:hyperlink r:id="rId10" w:history="1">
        <w:r w:rsidRPr="00F76FDD">
          <w:rPr>
            <w:rStyle w:val="Hyperlink"/>
          </w:rPr>
          <w:t>Race Relations Act 1976</w:t>
        </w:r>
      </w:hyperlink>
      <w:r>
        <w:t xml:space="preserve"> </w:t>
      </w:r>
      <w:r w:rsidRPr="00912B9F">
        <w:t>and to achieve the actions set out in the</w:t>
      </w:r>
      <w:r>
        <w:t xml:space="preserve"> Black Further Education Leadership Group</w:t>
      </w:r>
      <w:r w:rsidRPr="00912B9F">
        <w:t xml:space="preserve"> </w:t>
      </w:r>
      <w:r>
        <w:t>(</w:t>
      </w:r>
      <w:r w:rsidRPr="00912B9F">
        <w:t>BFELG</w:t>
      </w:r>
      <w:r>
        <w:t>)</w:t>
      </w:r>
      <w:r w:rsidRPr="00912B9F">
        <w:t xml:space="preserve"> 10 Point Plan.</w:t>
      </w:r>
    </w:p>
    <w:p w14:paraId="0B3655E7" w14:textId="77777777" w:rsidR="00860D78" w:rsidRDefault="00860D78" w:rsidP="00860D78">
      <w:pPr>
        <w:spacing w:after="0"/>
      </w:pPr>
      <w:r>
        <w:t xml:space="preserve">We are committed to making sure that our </w:t>
      </w:r>
      <w:proofErr w:type="gramStart"/>
      <w:r>
        <w:t>College</w:t>
      </w:r>
      <w:proofErr w:type="gramEnd"/>
      <w:r>
        <w:t xml:space="preserve"> is inclusive. We want the experience of studying and working here to be positive and welcoming for everyone, of all ethnic and racial backgrounds.</w:t>
      </w:r>
    </w:p>
    <w:p w14:paraId="3E8A30AC" w14:textId="77777777" w:rsidR="00860D78" w:rsidRDefault="00860D78" w:rsidP="00860D78">
      <w:pPr>
        <w:spacing w:after="0"/>
      </w:pPr>
      <w:r>
        <w:t>We understand that this is the responsibility of all of us and we expect everyone to play an active part.</w:t>
      </w:r>
    </w:p>
    <w:p w14:paraId="567A0156" w14:textId="77777777" w:rsidR="00860D78" w:rsidRDefault="00860D78" w:rsidP="00860D78"/>
    <w:p w14:paraId="6A1D8E0D" w14:textId="211B6163" w:rsidR="00860D78" w:rsidRDefault="00860D78" w:rsidP="00D108D7">
      <w:pPr>
        <w:spacing w:after="0" w:line="240" w:lineRule="auto"/>
      </w:pPr>
      <w:r>
        <w:t xml:space="preserve">This is also available through the medium of Welsh. </w:t>
      </w:r>
    </w:p>
    <w:p w14:paraId="28A54423" w14:textId="6733B074" w:rsidR="00223131" w:rsidRDefault="00223131" w:rsidP="00D108D7">
      <w:pPr>
        <w:spacing w:after="0" w:line="240" w:lineRule="auto"/>
      </w:pPr>
    </w:p>
    <w:p w14:paraId="450545C1" w14:textId="7651E15D" w:rsidR="00223131" w:rsidRDefault="00223131" w:rsidP="00D108D7">
      <w:pPr>
        <w:spacing w:after="0" w:line="240" w:lineRule="auto"/>
      </w:pPr>
    </w:p>
    <w:p w14:paraId="2F9D4B9B" w14:textId="77777777" w:rsidR="00876CD2" w:rsidRDefault="00876CD2" w:rsidP="00D108D7">
      <w:pPr>
        <w:spacing w:after="0" w:line="240" w:lineRule="auto"/>
      </w:pPr>
    </w:p>
    <w:p w14:paraId="0D2AD482" w14:textId="77777777" w:rsidR="00876CD2" w:rsidRDefault="00876CD2" w:rsidP="00D108D7">
      <w:pPr>
        <w:spacing w:after="0" w:line="240" w:lineRule="auto"/>
      </w:pPr>
    </w:p>
    <w:p w14:paraId="5D0D7DDB" w14:textId="5EA2F366" w:rsidR="00876CD2" w:rsidRPr="00876CD2" w:rsidRDefault="00876CD2" w:rsidP="00876CD2">
      <w:pPr>
        <w:rPr>
          <w:rFonts w:cstheme="minorHAnsi"/>
        </w:rPr>
      </w:pPr>
      <w:r w:rsidRPr="005C24A3">
        <w:rPr>
          <w:rFonts w:cstheme="minorHAnsi"/>
          <w:spacing w:val="-4"/>
          <w:shd w:val="clear" w:color="auto" w:fill="FFFFFF"/>
        </w:rPr>
        <w:t xml:space="preserve">The </w:t>
      </w:r>
      <w:r>
        <w:rPr>
          <w:rFonts w:cstheme="minorHAnsi"/>
          <w:spacing w:val="-4"/>
          <w:shd w:val="clear" w:color="auto" w:fill="FFFFFF"/>
        </w:rPr>
        <w:t>College Merthyr Tydfil’s (TCMT)</w:t>
      </w:r>
      <w:r w:rsidRPr="005C24A3">
        <w:rPr>
          <w:rFonts w:cstheme="minorHAnsi"/>
          <w:spacing w:val="-4"/>
          <w:shd w:val="clear" w:color="auto" w:fill="FFFFFF"/>
        </w:rPr>
        <w:t xml:space="preserve"> Strategic Equality Plan aims to ensure that every person is treated with dignity and respect. We wish to promote and sustain a culture where mutual trust and respect are </w:t>
      </w:r>
      <w:r w:rsidRPr="005C24A3">
        <w:rPr>
          <w:rFonts w:cstheme="minorHAnsi"/>
          <w:spacing w:val="-4"/>
          <w:shd w:val="clear" w:color="auto" w:fill="FFFFFF"/>
        </w:rPr>
        <w:lastRenderedPageBreak/>
        <w:t>the foundation of working relationships between staff, students and visitors to the college.</w:t>
      </w:r>
      <w:r>
        <w:rPr>
          <w:rFonts w:cstheme="minorHAnsi"/>
          <w:spacing w:val="-4"/>
          <w:shd w:val="clear" w:color="auto" w:fill="FFFFFF"/>
        </w:rPr>
        <w:t xml:space="preserve"> Further information on this important area of focus for TCMT can be found here - </w:t>
      </w:r>
      <w:hyperlink r:id="rId11" w:history="1">
        <w:r w:rsidRPr="0084355B">
          <w:rPr>
            <w:color w:val="0000FF"/>
            <w:u w:val="single"/>
          </w:rPr>
          <w:t>Equality and Diversity | The College Merthyr</w:t>
        </w:r>
      </w:hyperlink>
    </w:p>
    <w:p w14:paraId="28670906" w14:textId="79B34C7F" w:rsidR="00D108D7" w:rsidRDefault="00D108D7" w:rsidP="00D108D7">
      <w:pPr>
        <w:spacing w:after="0" w:line="240" w:lineRule="auto"/>
      </w:pPr>
      <w:r w:rsidRPr="00D108D7">
        <w:t xml:space="preserve">The Specific Duties within the Equality Act 2010 require public authorities to outline the steps that have been taken to identify and collect relevant information within the Strategic Equality Plan Annual Report. This report details the diversity of the </w:t>
      </w:r>
      <w:r w:rsidR="00876CD2">
        <w:t>learner</w:t>
      </w:r>
      <w:r w:rsidRPr="00D108D7">
        <w:t xml:space="preserve"> population for the academic year 20</w:t>
      </w:r>
      <w:r w:rsidR="00876CD2">
        <w:t>21/2022</w:t>
      </w:r>
      <w:r w:rsidRPr="00D108D7">
        <w:t xml:space="preserve">. The statistical information is based on the information provided by </w:t>
      </w:r>
      <w:r w:rsidR="00876CD2">
        <w:t>2405 Learners, 2177 Further Education (FE) Learners and 228 Higher Education (HE) Learners, through the enrolment process.</w:t>
      </w:r>
    </w:p>
    <w:p w14:paraId="6E8A9D25" w14:textId="77777777" w:rsidR="00BD7DC6" w:rsidRPr="00D108D7" w:rsidRDefault="00BD7DC6" w:rsidP="00D108D7">
      <w:pPr>
        <w:spacing w:after="0" w:line="240" w:lineRule="auto"/>
      </w:pPr>
    </w:p>
    <w:p w14:paraId="4783A751" w14:textId="7B117AA0" w:rsidR="00876CD2" w:rsidRDefault="00D108D7" w:rsidP="00D108D7">
      <w:r w:rsidRPr="00D108D7">
        <w:t>Where possible, benchmarking statistics are included from the</w:t>
      </w:r>
      <w:r w:rsidR="00876CD2">
        <w:t xml:space="preserve"> Lifelong Learning Wales Record (</w:t>
      </w:r>
      <w:hyperlink r:id="rId12" w:history="1">
        <w:r w:rsidR="00876CD2">
          <w:rPr>
            <w:color w:val="0000FF"/>
            <w:u w:val="single"/>
          </w:rPr>
          <w:t>LLWR</w:t>
        </w:r>
      </w:hyperlink>
      <w:r w:rsidR="00876CD2">
        <w:t>) data for the Academic Year 2020/21, and, the Higher Education Statistics Agency (</w:t>
      </w:r>
      <w:hyperlink r:id="rId13" w:history="1">
        <w:r w:rsidR="00876CD2">
          <w:rPr>
            <w:color w:val="0000FF"/>
            <w:u w:val="single"/>
          </w:rPr>
          <w:t>HESA</w:t>
        </w:r>
      </w:hyperlink>
      <w:r w:rsidR="00876CD2">
        <w:t>) for the Academic Year 2021/2022</w:t>
      </w:r>
      <w:r w:rsidRPr="00D108D7">
        <w:t xml:space="preserve">. </w:t>
      </w:r>
      <w:r w:rsidR="00876CD2">
        <w:t xml:space="preserve">LLWR and HESA are used to benchmark against FE and HE learners at TCMT respectively. </w:t>
      </w:r>
    </w:p>
    <w:p w14:paraId="78CC75E3" w14:textId="33B0740C" w:rsidR="00A25D07" w:rsidRPr="00A25D07" w:rsidRDefault="00D108D7" w:rsidP="00A25D07">
      <w:pPr>
        <w:shd w:val="clear" w:color="auto" w:fill="BFBFBF" w:themeFill="background1" w:themeFillShade="BF"/>
        <w:rPr>
          <w:b/>
          <w:bCs/>
        </w:rPr>
      </w:pPr>
      <w:r w:rsidRPr="00D108D7">
        <w:rPr>
          <w:b/>
          <w:bCs/>
        </w:rPr>
        <w:t>Protected Characteristic overview</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53"/>
      </w:tblGrid>
      <w:tr w:rsidR="00A25D07" w14:paraId="056EB3E8" w14:textId="77777777" w:rsidTr="00A25D07">
        <w:tc>
          <w:tcPr>
            <w:tcW w:w="2268" w:type="dxa"/>
          </w:tcPr>
          <w:p w14:paraId="1E44E98F" w14:textId="2F2ED0EF" w:rsidR="00A25D07" w:rsidRDefault="00A25D07" w:rsidP="00D108D7">
            <w:pPr>
              <w:rPr>
                <w:rFonts w:ascii="Calibri" w:eastAsia="Times New Roman" w:hAnsi="Calibri" w:cs="Calibri"/>
                <w:color w:val="000000"/>
                <w:lang w:eastAsia="en-GB"/>
              </w:rPr>
            </w:pPr>
            <w:r w:rsidRPr="008D5537">
              <w:rPr>
                <w:b/>
                <w:bCs/>
              </w:rPr>
              <w:t>Age:</w:t>
            </w:r>
          </w:p>
        </w:tc>
        <w:tc>
          <w:tcPr>
            <w:tcW w:w="6753" w:type="dxa"/>
          </w:tcPr>
          <w:p w14:paraId="6F548219" w14:textId="77777777" w:rsidR="00A25D07" w:rsidRDefault="00A25D07" w:rsidP="00D108D7">
            <w:r>
              <w:t>71.70% of FE Learners are aged 16 to 19 years old</w:t>
            </w:r>
            <w:r w:rsidRPr="00D108D7">
              <w:t xml:space="preserve">. </w:t>
            </w:r>
            <w:r>
              <w:t>32.72% of HE Learners are aged 30+. These represent the largest number of learners in the FE and HE groups respectively.</w:t>
            </w:r>
          </w:p>
          <w:p w14:paraId="54C0D9C1" w14:textId="7DA6493C" w:rsidR="00A25D07" w:rsidRDefault="00A25D07" w:rsidP="00D108D7">
            <w:pPr>
              <w:rPr>
                <w:rFonts w:ascii="Calibri" w:eastAsia="Times New Roman" w:hAnsi="Calibri" w:cs="Calibri"/>
                <w:color w:val="000000"/>
                <w:lang w:eastAsia="en-GB"/>
              </w:rPr>
            </w:pPr>
          </w:p>
        </w:tc>
      </w:tr>
      <w:tr w:rsidR="00A25D07" w14:paraId="4BC535E4" w14:textId="77777777" w:rsidTr="00A25D07">
        <w:tc>
          <w:tcPr>
            <w:tcW w:w="2268" w:type="dxa"/>
          </w:tcPr>
          <w:p w14:paraId="02F88940" w14:textId="0D10FE69" w:rsidR="00A25D07" w:rsidRDefault="00A25D07" w:rsidP="00D108D7">
            <w:pPr>
              <w:rPr>
                <w:rFonts w:ascii="Calibri" w:eastAsia="Times New Roman" w:hAnsi="Calibri" w:cs="Calibri"/>
                <w:color w:val="000000"/>
                <w:lang w:eastAsia="en-GB"/>
              </w:rPr>
            </w:pPr>
            <w:r w:rsidRPr="008D5537">
              <w:rPr>
                <w:b/>
                <w:bCs/>
              </w:rPr>
              <w:t>Disability:</w:t>
            </w:r>
          </w:p>
        </w:tc>
        <w:tc>
          <w:tcPr>
            <w:tcW w:w="6753" w:type="dxa"/>
          </w:tcPr>
          <w:p w14:paraId="359C5122" w14:textId="34AFD89C" w:rsidR="00A25D07" w:rsidRDefault="00A25D07" w:rsidP="00D108D7">
            <w:r>
              <w:t>20.72</w:t>
            </w:r>
            <w:r w:rsidRPr="00F650D3">
              <w:t xml:space="preserve">% of </w:t>
            </w:r>
            <w:r>
              <w:t>FE Learners</w:t>
            </w:r>
            <w:r w:rsidRPr="00F650D3">
              <w:t xml:space="preserve"> have declared that they have a disability</w:t>
            </w:r>
            <w:r>
              <w:t>, which is reflective of programmes aimed at this population run at TCMT.</w:t>
            </w:r>
          </w:p>
          <w:p w14:paraId="13B6180C" w14:textId="180FEA4D" w:rsidR="00A25D07" w:rsidRDefault="00A25D07" w:rsidP="00D108D7">
            <w:pPr>
              <w:rPr>
                <w:rFonts w:ascii="Calibri" w:eastAsia="Times New Roman" w:hAnsi="Calibri" w:cs="Calibri"/>
                <w:color w:val="000000"/>
                <w:lang w:eastAsia="en-GB"/>
              </w:rPr>
            </w:pPr>
          </w:p>
        </w:tc>
      </w:tr>
      <w:tr w:rsidR="00A25D07" w14:paraId="5AB959F1" w14:textId="77777777" w:rsidTr="00A25D07">
        <w:tc>
          <w:tcPr>
            <w:tcW w:w="2268" w:type="dxa"/>
          </w:tcPr>
          <w:p w14:paraId="67B138C7" w14:textId="153947C0" w:rsidR="00A25D07" w:rsidRDefault="00A25D07" w:rsidP="00D108D7">
            <w:pPr>
              <w:rPr>
                <w:rFonts w:ascii="Calibri" w:eastAsia="Times New Roman" w:hAnsi="Calibri" w:cs="Calibri"/>
                <w:color w:val="000000"/>
                <w:lang w:eastAsia="en-GB"/>
              </w:rPr>
            </w:pPr>
            <w:r w:rsidRPr="00682AAB">
              <w:rPr>
                <w:b/>
                <w:bCs/>
              </w:rPr>
              <w:t>Gender Identity:</w:t>
            </w:r>
          </w:p>
        </w:tc>
        <w:tc>
          <w:tcPr>
            <w:tcW w:w="6753" w:type="dxa"/>
          </w:tcPr>
          <w:p w14:paraId="0710E35E" w14:textId="77777777" w:rsidR="00A25D07" w:rsidRDefault="00A25D07" w:rsidP="00D108D7">
            <w:r>
              <w:t>TCMT did not collect gender identity data for the 2021/22 Academic Year</w:t>
            </w:r>
            <w:r w:rsidRPr="00682AAB">
              <w:t>.</w:t>
            </w:r>
          </w:p>
          <w:p w14:paraId="14DC190A" w14:textId="48E151EE" w:rsidR="00A25D07" w:rsidRDefault="00A25D07" w:rsidP="00D108D7">
            <w:pPr>
              <w:rPr>
                <w:rFonts w:ascii="Calibri" w:eastAsia="Times New Roman" w:hAnsi="Calibri" w:cs="Calibri"/>
                <w:color w:val="000000"/>
                <w:lang w:eastAsia="en-GB"/>
              </w:rPr>
            </w:pPr>
          </w:p>
        </w:tc>
      </w:tr>
      <w:tr w:rsidR="00A25D07" w14:paraId="2C281468" w14:textId="77777777" w:rsidTr="00A25D07">
        <w:tc>
          <w:tcPr>
            <w:tcW w:w="2268" w:type="dxa"/>
          </w:tcPr>
          <w:p w14:paraId="13BC4D11" w14:textId="317E91C7" w:rsidR="00A25D07" w:rsidRDefault="00A25D07" w:rsidP="00D108D7">
            <w:pPr>
              <w:rPr>
                <w:rFonts w:ascii="Calibri" w:eastAsia="Times New Roman" w:hAnsi="Calibri" w:cs="Calibri"/>
                <w:color w:val="000000"/>
                <w:lang w:eastAsia="en-GB"/>
              </w:rPr>
            </w:pPr>
            <w:r w:rsidRPr="00682AAB">
              <w:rPr>
                <w:b/>
                <w:bCs/>
              </w:rPr>
              <w:t>Race:</w:t>
            </w:r>
          </w:p>
        </w:tc>
        <w:tc>
          <w:tcPr>
            <w:tcW w:w="6753" w:type="dxa"/>
          </w:tcPr>
          <w:p w14:paraId="4E91EBAB" w14:textId="77777777" w:rsidR="00A25D07" w:rsidRDefault="00A25D07" w:rsidP="00D108D7">
            <w:r>
              <w:t>96.51</w:t>
            </w:r>
            <w:r w:rsidRPr="00682AAB">
              <w:t xml:space="preserve">% of </w:t>
            </w:r>
            <w:r>
              <w:t>FE Learners</w:t>
            </w:r>
            <w:r w:rsidRPr="00682AAB">
              <w:t xml:space="preserve"> are White, </w:t>
            </w:r>
            <w:r>
              <w:t>2.62</w:t>
            </w:r>
            <w:r w:rsidRPr="00682AAB">
              <w:t xml:space="preserve">% are </w:t>
            </w:r>
            <w:r>
              <w:t xml:space="preserve">learners </w:t>
            </w:r>
            <w:r w:rsidRPr="00682AAB">
              <w:t>from a Black or Minority Ethnic</w:t>
            </w:r>
            <w:r>
              <w:t>, Asian or Mixed/Multiple Race</w:t>
            </w:r>
            <w:r w:rsidRPr="00682AAB">
              <w:t xml:space="preserve"> group</w:t>
            </w:r>
            <w:r>
              <w:t xml:space="preserve">. Non-disclosure are low at 0.69%. 99.85% of HE Learners are White. </w:t>
            </w:r>
            <w:r w:rsidRPr="00682AAB">
              <w:t xml:space="preserve"> </w:t>
            </w:r>
          </w:p>
          <w:p w14:paraId="39E548D6" w14:textId="2DEF40B3" w:rsidR="00A25D07" w:rsidRDefault="00A25D07" w:rsidP="00D108D7">
            <w:pPr>
              <w:rPr>
                <w:rFonts w:ascii="Calibri" w:eastAsia="Times New Roman" w:hAnsi="Calibri" w:cs="Calibri"/>
                <w:color w:val="000000"/>
                <w:lang w:eastAsia="en-GB"/>
              </w:rPr>
            </w:pPr>
          </w:p>
        </w:tc>
      </w:tr>
      <w:tr w:rsidR="00A25D07" w14:paraId="465877BE" w14:textId="77777777" w:rsidTr="00A25D07">
        <w:tc>
          <w:tcPr>
            <w:tcW w:w="2268" w:type="dxa"/>
          </w:tcPr>
          <w:p w14:paraId="18A3AB62" w14:textId="6FAD43EF" w:rsidR="00A25D07" w:rsidRDefault="00A25D07" w:rsidP="00D108D7">
            <w:pPr>
              <w:rPr>
                <w:rFonts w:ascii="Calibri" w:eastAsia="Times New Roman" w:hAnsi="Calibri" w:cs="Calibri"/>
                <w:color w:val="000000"/>
                <w:lang w:eastAsia="en-GB"/>
              </w:rPr>
            </w:pPr>
            <w:r w:rsidRPr="005140C2">
              <w:rPr>
                <w:b/>
                <w:bCs/>
              </w:rPr>
              <w:t>Religion &amp; Belief:</w:t>
            </w:r>
          </w:p>
        </w:tc>
        <w:tc>
          <w:tcPr>
            <w:tcW w:w="6753" w:type="dxa"/>
          </w:tcPr>
          <w:p w14:paraId="6D82CEED" w14:textId="77777777" w:rsidR="00A25D07" w:rsidRDefault="00A25D07" w:rsidP="00D108D7">
            <w:r>
              <w:t>TCMT has representation of learners in all listed religion or belief groups. 43.63% of FE Learners and 54.39% of HE Learners report they have no religion, which is consistent with sector comparators. Non-disclosure is high with an average 31.59% of learner at TCMT not disclosing information related to religion or belief.</w:t>
            </w:r>
          </w:p>
          <w:p w14:paraId="59F27AA8" w14:textId="4F0AD464" w:rsidR="00A25D07" w:rsidRDefault="00A25D07" w:rsidP="00D108D7">
            <w:pPr>
              <w:rPr>
                <w:rFonts w:ascii="Calibri" w:eastAsia="Times New Roman" w:hAnsi="Calibri" w:cs="Calibri"/>
                <w:color w:val="000000"/>
                <w:lang w:eastAsia="en-GB"/>
              </w:rPr>
            </w:pPr>
          </w:p>
        </w:tc>
      </w:tr>
      <w:tr w:rsidR="00A25D07" w14:paraId="3DF3437F" w14:textId="77777777" w:rsidTr="00A25D07">
        <w:tc>
          <w:tcPr>
            <w:tcW w:w="2268" w:type="dxa"/>
          </w:tcPr>
          <w:p w14:paraId="4AF67F67" w14:textId="3B365752" w:rsidR="00A25D07" w:rsidRDefault="00A25D07" w:rsidP="00D108D7">
            <w:pPr>
              <w:rPr>
                <w:rFonts w:ascii="Calibri" w:eastAsia="Times New Roman" w:hAnsi="Calibri" w:cs="Calibri"/>
                <w:color w:val="000000"/>
                <w:lang w:eastAsia="en-GB"/>
              </w:rPr>
            </w:pPr>
            <w:r w:rsidRPr="00721E6D">
              <w:rPr>
                <w:b/>
                <w:bCs/>
              </w:rPr>
              <w:t>Sex:</w:t>
            </w:r>
          </w:p>
        </w:tc>
        <w:tc>
          <w:tcPr>
            <w:tcW w:w="6753" w:type="dxa"/>
          </w:tcPr>
          <w:p w14:paraId="6C768C09" w14:textId="77777777" w:rsidR="00A25D07" w:rsidRDefault="00A25D07" w:rsidP="00D108D7">
            <w:r>
              <w:t xml:space="preserve">52.10% of FE Learners are female, 47.63% of FE Learners are male, in line with sector comparators. </w:t>
            </w:r>
            <w:proofErr w:type="gramStart"/>
            <w:r>
              <w:t>Female</w:t>
            </w:r>
            <w:proofErr w:type="gramEnd"/>
            <w:r>
              <w:t xml:space="preserve"> have a high representative among HE learners at TCMT at 71.93%.</w:t>
            </w:r>
          </w:p>
          <w:p w14:paraId="6D8261EA" w14:textId="4E4948B1" w:rsidR="00A25D07" w:rsidRDefault="00A25D07" w:rsidP="00D108D7">
            <w:pPr>
              <w:rPr>
                <w:rFonts w:ascii="Calibri" w:eastAsia="Times New Roman" w:hAnsi="Calibri" w:cs="Calibri"/>
                <w:color w:val="000000"/>
                <w:lang w:eastAsia="en-GB"/>
              </w:rPr>
            </w:pPr>
          </w:p>
        </w:tc>
      </w:tr>
      <w:tr w:rsidR="00A25D07" w14:paraId="47E925A9" w14:textId="77777777" w:rsidTr="00A25D07">
        <w:tc>
          <w:tcPr>
            <w:tcW w:w="2268" w:type="dxa"/>
          </w:tcPr>
          <w:p w14:paraId="387131C9" w14:textId="4D909FDB" w:rsidR="00A25D07" w:rsidRDefault="00A25D07" w:rsidP="00D108D7">
            <w:pPr>
              <w:rPr>
                <w:rFonts w:ascii="Calibri" w:eastAsia="Times New Roman" w:hAnsi="Calibri" w:cs="Calibri"/>
                <w:color w:val="000000"/>
                <w:lang w:eastAsia="en-GB"/>
              </w:rPr>
            </w:pPr>
            <w:r w:rsidRPr="006C4123">
              <w:rPr>
                <w:b/>
                <w:bCs/>
              </w:rPr>
              <w:t>Sexual Orientation:</w:t>
            </w:r>
          </w:p>
        </w:tc>
        <w:tc>
          <w:tcPr>
            <w:tcW w:w="6753" w:type="dxa"/>
          </w:tcPr>
          <w:p w14:paraId="698FACE8" w14:textId="5654AF71" w:rsidR="00A25D07" w:rsidRDefault="00A25D07" w:rsidP="00D108D7">
            <w:pPr>
              <w:rPr>
                <w:rFonts w:ascii="Calibri" w:eastAsia="Times New Roman" w:hAnsi="Calibri" w:cs="Calibri"/>
                <w:color w:val="000000"/>
                <w:lang w:eastAsia="en-GB"/>
              </w:rPr>
            </w:pPr>
            <w:r>
              <w:rPr>
                <w:rFonts w:ascii="Calibri" w:eastAsia="Times New Roman" w:hAnsi="Calibri" w:cs="Calibri"/>
                <w:color w:val="000000"/>
                <w:lang w:eastAsia="en-GB"/>
              </w:rPr>
              <w:t>Non-disclosure of sexual orientation is high, specifically among FE Learners at 43.50% compared to 25.44% among HE Learners. 7.21% of FE Learners and 6.14% of HE Learners declare a sexual orientation under the LGBTQ+ group.</w:t>
            </w:r>
          </w:p>
        </w:tc>
      </w:tr>
    </w:tbl>
    <w:p w14:paraId="170B5BD7" w14:textId="6E6E2808" w:rsidR="00D108D7" w:rsidRDefault="00D108D7" w:rsidP="00D108D7">
      <w:pPr>
        <w:ind w:left="2160" w:hanging="2160"/>
      </w:pPr>
    </w:p>
    <w:p w14:paraId="2246DB01" w14:textId="3522E7C9" w:rsidR="003A3B1F" w:rsidRDefault="003A3B1F" w:rsidP="00876CD2"/>
    <w:p w14:paraId="1722DBEB" w14:textId="77777777" w:rsidR="00A25D07" w:rsidRDefault="00A25D07" w:rsidP="00876CD2"/>
    <w:p w14:paraId="7E1B24C9" w14:textId="098735EB" w:rsidR="00AA5B19" w:rsidRPr="00D108D7" w:rsidRDefault="00BE1032" w:rsidP="00611068">
      <w:pPr>
        <w:shd w:val="clear" w:color="auto" w:fill="BFBFBF" w:themeFill="background1" w:themeFillShade="BF"/>
        <w:rPr>
          <w:b/>
          <w:bCs/>
        </w:rPr>
      </w:pPr>
      <w:r w:rsidRPr="00D108D7">
        <w:rPr>
          <w:b/>
          <w:bCs/>
        </w:rPr>
        <w:t xml:space="preserve">Age </w:t>
      </w:r>
    </w:p>
    <w:p w14:paraId="4BD24092" w14:textId="7D3FDEDD" w:rsidR="00BE1032" w:rsidRDefault="00BE1032">
      <w:pPr>
        <w:rPr>
          <w:b/>
          <w:bCs/>
        </w:rPr>
      </w:pPr>
      <w:r w:rsidRPr="00611068">
        <w:rPr>
          <w:b/>
          <w:bCs/>
        </w:rPr>
        <w:lastRenderedPageBreak/>
        <w:t>Figure 1</w:t>
      </w:r>
      <w:r w:rsidR="00347BA9">
        <w:rPr>
          <w:b/>
          <w:bCs/>
        </w:rPr>
        <w:t>:</w:t>
      </w:r>
      <w:r w:rsidRPr="00611068">
        <w:rPr>
          <w:b/>
          <w:bCs/>
        </w:rPr>
        <w:t xml:space="preserve"> Age</w:t>
      </w:r>
      <w:r w:rsidR="00347BA9">
        <w:rPr>
          <w:b/>
          <w:bCs/>
        </w:rPr>
        <w:t xml:space="preserve"> Group</w:t>
      </w:r>
      <w:r w:rsidRPr="00611068">
        <w:rPr>
          <w:b/>
          <w:bCs/>
        </w:rPr>
        <w:t xml:space="preserve"> of </w:t>
      </w:r>
      <w:r w:rsidR="00347BA9">
        <w:rPr>
          <w:b/>
          <w:bCs/>
        </w:rPr>
        <w:t>TCMT FE Learners</w:t>
      </w:r>
      <w:r w:rsidR="00F179F2">
        <w:rPr>
          <w:b/>
          <w:bCs/>
        </w:rPr>
        <w:t xml:space="preserve"> with Sector Comparator</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009"/>
        <w:gridCol w:w="3009"/>
      </w:tblGrid>
      <w:tr w:rsidR="00E92C56" w:rsidRPr="00C140B1" w14:paraId="1ADB2C7E" w14:textId="0469D15F" w:rsidTr="00347BA9">
        <w:trPr>
          <w:trHeight w:val="278"/>
        </w:trPr>
        <w:tc>
          <w:tcPr>
            <w:tcW w:w="3006" w:type="dxa"/>
            <w:shd w:val="clear" w:color="FFFFFF" w:fill="C00000"/>
            <w:noWrap/>
            <w:vAlign w:val="center"/>
          </w:tcPr>
          <w:p w14:paraId="69F498E6" w14:textId="45B4F7CA" w:rsidR="00E92C56" w:rsidRPr="00C140B1" w:rsidRDefault="00E92C56" w:rsidP="00124640">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Age Group</w:t>
            </w:r>
          </w:p>
        </w:tc>
        <w:tc>
          <w:tcPr>
            <w:tcW w:w="3009" w:type="dxa"/>
            <w:shd w:val="clear" w:color="FFFFFF" w:fill="C00000"/>
            <w:vAlign w:val="center"/>
          </w:tcPr>
          <w:p w14:paraId="679AA87D" w14:textId="0B15450A" w:rsidR="00E92C56" w:rsidRDefault="00E92C56" w:rsidP="00124640">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2021/22</w:t>
            </w:r>
          </w:p>
        </w:tc>
        <w:tc>
          <w:tcPr>
            <w:tcW w:w="3009" w:type="dxa"/>
            <w:shd w:val="clear" w:color="auto" w:fill="385623" w:themeFill="accent6" w:themeFillShade="80"/>
          </w:tcPr>
          <w:p w14:paraId="6A91D3D8" w14:textId="252D7457" w:rsidR="00E92C56" w:rsidRDefault="00347BA9" w:rsidP="00124640">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 LLWR 2020/21</w:t>
            </w:r>
          </w:p>
        </w:tc>
      </w:tr>
      <w:tr w:rsidR="00E92C56" w:rsidRPr="00C140B1" w14:paraId="37F3B763" w14:textId="4DD4FBE1" w:rsidTr="00347BA9">
        <w:trPr>
          <w:trHeight w:val="263"/>
        </w:trPr>
        <w:tc>
          <w:tcPr>
            <w:tcW w:w="3006" w:type="dxa"/>
            <w:shd w:val="clear" w:color="auto" w:fill="auto"/>
            <w:noWrap/>
            <w:hideMark/>
          </w:tcPr>
          <w:p w14:paraId="6546A52E" w14:textId="77777777" w:rsidR="00E92C56" w:rsidRPr="00C140B1" w:rsidRDefault="00E92C56" w:rsidP="00124640">
            <w:pPr>
              <w:spacing w:after="0" w:line="240" w:lineRule="auto"/>
              <w:jc w:val="center"/>
              <w:rPr>
                <w:rFonts w:eastAsia="Times New Roman" w:cstheme="minorHAnsi"/>
                <w:lang w:eastAsia="en-GB"/>
              </w:rPr>
            </w:pPr>
            <w:r w:rsidRPr="00C140B1">
              <w:rPr>
                <w:rFonts w:eastAsia="Times New Roman" w:cstheme="minorHAnsi"/>
                <w:lang w:eastAsia="en-GB"/>
              </w:rPr>
              <w:t>16 - 19</w:t>
            </w:r>
          </w:p>
          <w:p w14:paraId="623BB385" w14:textId="77777777" w:rsidR="00E92C56" w:rsidRPr="00C140B1" w:rsidRDefault="00E92C56" w:rsidP="00124640">
            <w:pPr>
              <w:spacing w:after="0" w:line="240" w:lineRule="auto"/>
              <w:jc w:val="center"/>
              <w:rPr>
                <w:rFonts w:eastAsia="Times New Roman" w:cstheme="minorHAnsi"/>
                <w:lang w:eastAsia="en-GB"/>
              </w:rPr>
            </w:pPr>
          </w:p>
        </w:tc>
        <w:tc>
          <w:tcPr>
            <w:tcW w:w="3009" w:type="dxa"/>
            <w:shd w:val="clear" w:color="FFFFFF" w:fill="FFFFFF"/>
            <w:vAlign w:val="center"/>
          </w:tcPr>
          <w:p w14:paraId="2762DF0B" w14:textId="11291851" w:rsidR="00E92C56" w:rsidRPr="00C140B1"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71.70%</w:t>
            </w:r>
          </w:p>
        </w:tc>
        <w:tc>
          <w:tcPr>
            <w:tcW w:w="3009" w:type="dxa"/>
            <w:shd w:val="clear" w:color="FFFFFF" w:fill="FFFFFF"/>
          </w:tcPr>
          <w:p w14:paraId="7ECFC12C" w14:textId="2FFB7E66" w:rsidR="00E92C56"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45.1</w:t>
            </w:r>
            <w:r w:rsidR="00347BA9">
              <w:rPr>
                <w:rFonts w:eastAsia="Times New Roman" w:cstheme="minorHAnsi"/>
                <w:color w:val="333333"/>
                <w:lang w:eastAsia="en-GB"/>
              </w:rPr>
              <w:t>3</w:t>
            </w:r>
            <w:r>
              <w:rPr>
                <w:rFonts w:eastAsia="Times New Roman" w:cstheme="minorHAnsi"/>
                <w:color w:val="333333"/>
                <w:lang w:eastAsia="en-GB"/>
              </w:rPr>
              <w:t>%</w:t>
            </w:r>
          </w:p>
        </w:tc>
      </w:tr>
      <w:tr w:rsidR="00E92C56" w:rsidRPr="00C140B1" w14:paraId="20BA190F" w14:textId="6313DFDB" w:rsidTr="00347BA9">
        <w:trPr>
          <w:trHeight w:val="263"/>
        </w:trPr>
        <w:tc>
          <w:tcPr>
            <w:tcW w:w="3006" w:type="dxa"/>
            <w:shd w:val="clear" w:color="auto" w:fill="auto"/>
            <w:noWrap/>
            <w:hideMark/>
          </w:tcPr>
          <w:p w14:paraId="1BCF19B9" w14:textId="57D1DF7E" w:rsidR="00E92C56" w:rsidRPr="00C140B1" w:rsidRDefault="00E92C56" w:rsidP="00124640">
            <w:pPr>
              <w:spacing w:after="0" w:line="240" w:lineRule="auto"/>
              <w:jc w:val="center"/>
              <w:rPr>
                <w:rFonts w:eastAsia="Times New Roman" w:cstheme="minorHAnsi"/>
                <w:lang w:eastAsia="en-GB"/>
              </w:rPr>
            </w:pPr>
            <w:r w:rsidRPr="00C140B1">
              <w:rPr>
                <w:rFonts w:eastAsia="Times New Roman" w:cstheme="minorHAnsi"/>
                <w:lang w:eastAsia="en-GB"/>
              </w:rPr>
              <w:t xml:space="preserve">20 - </w:t>
            </w:r>
            <w:r>
              <w:rPr>
                <w:rFonts w:eastAsia="Times New Roman" w:cstheme="minorHAnsi"/>
                <w:lang w:eastAsia="en-GB"/>
              </w:rPr>
              <w:t>49</w:t>
            </w:r>
          </w:p>
        </w:tc>
        <w:tc>
          <w:tcPr>
            <w:tcW w:w="3009" w:type="dxa"/>
            <w:shd w:val="clear" w:color="FFFFFF" w:fill="FFFFFF"/>
            <w:vAlign w:val="center"/>
          </w:tcPr>
          <w:p w14:paraId="731A8FFE" w14:textId="669F7454" w:rsidR="00E92C56" w:rsidRPr="00C140B1"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24.99%</w:t>
            </w:r>
          </w:p>
        </w:tc>
        <w:tc>
          <w:tcPr>
            <w:tcW w:w="3009" w:type="dxa"/>
            <w:shd w:val="clear" w:color="FFFFFF" w:fill="FFFFFF"/>
          </w:tcPr>
          <w:p w14:paraId="0C7FB944" w14:textId="5F9B8EB3" w:rsidR="00E92C56"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44.05%</w:t>
            </w:r>
          </w:p>
        </w:tc>
      </w:tr>
      <w:tr w:rsidR="00E92C56" w:rsidRPr="00C140B1" w14:paraId="5D4433AC" w14:textId="3936C0FF" w:rsidTr="00347BA9">
        <w:trPr>
          <w:trHeight w:val="263"/>
        </w:trPr>
        <w:tc>
          <w:tcPr>
            <w:tcW w:w="3006" w:type="dxa"/>
            <w:shd w:val="clear" w:color="auto" w:fill="auto"/>
            <w:noWrap/>
            <w:hideMark/>
          </w:tcPr>
          <w:p w14:paraId="1E600EE5" w14:textId="3F03B21C" w:rsidR="00E92C56" w:rsidRPr="00C140B1" w:rsidRDefault="00E92C56" w:rsidP="00124640">
            <w:pPr>
              <w:spacing w:after="0" w:line="240" w:lineRule="auto"/>
              <w:jc w:val="center"/>
              <w:rPr>
                <w:rFonts w:eastAsia="Times New Roman" w:cstheme="minorHAnsi"/>
                <w:lang w:eastAsia="en-GB"/>
              </w:rPr>
            </w:pPr>
            <w:r>
              <w:rPr>
                <w:rFonts w:eastAsia="Times New Roman" w:cstheme="minorHAnsi"/>
                <w:lang w:eastAsia="en-GB"/>
              </w:rPr>
              <w:t>50+</w:t>
            </w:r>
          </w:p>
        </w:tc>
        <w:tc>
          <w:tcPr>
            <w:tcW w:w="3009" w:type="dxa"/>
            <w:shd w:val="clear" w:color="FFFFFF" w:fill="FFFFFF"/>
            <w:vAlign w:val="center"/>
          </w:tcPr>
          <w:p w14:paraId="662834BD" w14:textId="43E6D76C" w:rsidR="00E92C56" w:rsidRPr="00C140B1"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3.31%</w:t>
            </w:r>
          </w:p>
        </w:tc>
        <w:tc>
          <w:tcPr>
            <w:tcW w:w="3009" w:type="dxa"/>
            <w:shd w:val="clear" w:color="FFFFFF" w:fill="FFFFFF"/>
          </w:tcPr>
          <w:p w14:paraId="0496B68E" w14:textId="63A63B1A" w:rsidR="00E92C56"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10.82%</w:t>
            </w:r>
          </w:p>
        </w:tc>
      </w:tr>
    </w:tbl>
    <w:p w14:paraId="41FDC34C" w14:textId="54B46CBC" w:rsidR="00605034" w:rsidRDefault="00605034">
      <w:pPr>
        <w:rPr>
          <w:b/>
          <w:bCs/>
        </w:rPr>
      </w:pPr>
    </w:p>
    <w:p w14:paraId="5B027636" w14:textId="04A67F2F" w:rsidR="00347BA9" w:rsidRDefault="00347BA9" w:rsidP="00347BA9">
      <w:pPr>
        <w:rPr>
          <w:b/>
          <w:bCs/>
        </w:rPr>
      </w:pPr>
      <w:r w:rsidRPr="00611068">
        <w:rPr>
          <w:b/>
          <w:bCs/>
        </w:rPr>
        <w:t xml:space="preserve">Figure </w:t>
      </w:r>
      <w:r>
        <w:rPr>
          <w:b/>
          <w:bCs/>
        </w:rPr>
        <w:t xml:space="preserve">2: </w:t>
      </w:r>
      <w:r w:rsidRPr="00611068">
        <w:rPr>
          <w:b/>
          <w:bCs/>
        </w:rPr>
        <w:t>Age</w:t>
      </w:r>
      <w:r>
        <w:rPr>
          <w:b/>
          <w:bCs/>
        </w:rPr>
        <w:t xml:space="preserve"> Group</w:t>
      </w:r>
      <w:r w:rsidRPr="00611068">
        <w:rPr>
          <w:b/>
          <w:bCs/>
        </w:rPr>
        <w:t xml:space="preserve"> of </w:t>
      </w:r>
      <w:r>
        <w:rPr>
          <w:b/>
          <w:bCs/>
        </w:rPr>
        <w:t xml:space="preserve">TCMT </w:t>
      </w:r>
      <w:r w:rsidR="00DB433F">
        <w:rPr>
          <w:b/>
          <w:bCs/>
        </w:rPr>
        <w:t>HE</w:t>
      </w:r>
      <w:r>
        <w:rPr>
          <w:b/>
          <w:bCs/>
        </w:rPr>
        <w:t xml:space="preserve"> Learners</w:t>
      </w:r>
      <w:r w:rsidR="00F179F2">
        <w:rPr>
          <w:b/>
          <w:bCs/>
        </w:rPr>
        <w:t xml:space="preserve"> with Sector Comparator</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009"/>
        <w:gridCol w:w="3009"/>
      </w:tblGrid>
      <w:tr w:rsidR="00347BA9" w:rsidRPr="00C140B1" w14:paraId="4951A8D0" w14:textId="77777777" w:rsidTr="00090306">
        <w:trPr>
          <w:trHeight w:val="278"/>
        </w:trPr>
        <w:tc>
          <w:tcPr>
            <w:tcW w:w="3006" w:type="dxa"/>
            <w:shd w:val="clear" w:color="FFFFFF" w:fill="C00000"/>
            <w:noWrap/>
            <w:vAlign w:val="center"/>
          </w:tcPr>
          <w:p w14:paraId="087DD84D" w14:textId="77777777" w:rsidR="00347BA9" w:rsidRPr="00C140B1" w:rsidRDefault="00347BA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Age Group</w:t>
            </w:r>
          </w:p>
        </w:tc>
        <w:tc>
          <w:tcPr>
            <w:tcW w:w="3009" w:type="dxa"/>
            <w:shd w:val="clear" w:color="FFFFFF" w:fill="C00000"/>
            <w:vAlign w:val="center"/>
          </w:tcPr>
          <w:p w14:paraId="5EDFBDEA" w14:textId="77777777" w:rsidR="00347BA9" w:rsidRDefault="00347BA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2021/22</w:t>
            </w:r>
          </w:p>
        </w:tc>
        <w:tc>
          <w:tcPr>
            <w:tcW w:w="3009" w:type="dxa"/>
            <w:shd w:val="clear" w:color="auto" w:fill="385623" w:themeFill="accent6" w:themeFillShade="80"/>
          </w:tcPr>
          <w:p w14:paraId="48859FD6" w14:textId="5F986A88" w:rsidR="00347BA9" w:rsidRDefault="00347BA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w:t>
            </w:r>
            <w:r w:rsidR="00870DCA">
              <w:rPr>
                <w:rFonts w:eastAsia="Times New Roman" w:cstheme="minorHAnsi"/>
                <w:b/>
                <w:bCs/>
                <w:color w:val="FFFFFF"/>
                <w:lang w:eastAsia="en-GB"/>
              </w:rPr>
              <w:t xml:space="preserve"> HESA 21/22 (Wales)</w:t>
            </w:r>
          </w:p>
        </w:tc>
      </w:tr>
      <w:tr w:rsidR="00347BA9" w:rsidRPr="00C140B1" w14:paraId="71B3E14C" w14:textId="77777777" w:rsidTr="00090306">
        <w:trPr>
          <w:trHeight w:val="263"/>
        </w:trPr>
        <w:tc>
          <w:tcPr>
            <w:tcW w:w="3006" w:type="dxa"/>
            <w:shd w:val="clear" w:color="auto" w:fill="auto"/>
            <w:noWrap/>
            <w:hideMark/>
          </w:tcPr>
          <w:p w14:paraId="5CC605C2" w14:textId="413835F0" w:rsidR="00347BA9" w:rsidRPr="00C140B1" w:rsidRDefault="00DB433F" w:rsidP="00090306">
            <w:pPr>
              <w:spacing w:after="0" w:line="240" w:lineRule="auto"/>
              <w:jc w:val="center"/>
              <w:rPr>
                <w:rFonts w:eastAsia="Times New Roman" w:cstheme="minorHAnsi"/>
                <w:lang w:eastAsia="en-GB"/>
              </w:rPr>
            </w:pPr>
            <w:r>
              <w:rPr>
                <w:rFonts w:eastAsia="Times New Roman" w:cstheme="minorHAnsi"/>
                <w:lang w:eastAsia="en-GB"/>
              </w:rPr>
              <w:t>18</w:t>
            </w:r>
            <w:r w:rsidR="00870DCA">
              <w:rPr>
                <w:rFonts w:eastAsia="Times New Roman" w:cstheme="minorHAnsi"/>
                <w:lang w:eastAsia="en-GB"/>
              </w:rPr>
              <w:t xml:space="preserve"> </w:t>
            </w:r>
            <w:r>
              <w:rPr>
                <w:rFonts w:eastAsia="Times New Roman" w:cstheme="minorHAnsi"/>
                <w:lang w:eastAsia="en-GB"/>
              </w:rPr>
              <w:t>-</w:t>
            </w:r>
            <w:r w:rsidR="00870DCA">
              <w:rPr>
                <w:rFonts w:eastAsia="Times New Roman" w:cstheme="minorHAnsi"/>
                <w:lang w:eastAsia="en-GB"/>
              </w:rPr>
              <w:t xml:space="preserve"> </w:t>
            </w:r>
            <w:r>
              <w:rPr>
                <w:rFonts w:eastAsia="Times New Roman" w:cstheme="minorHAnsi"/>
                <w:lang w:eastAsia="en-GB"/>
              </w:rPr>
              <w:t>20</w:t>
            </w:r>
          </w:p>
          <w:p w14:paraId="33D7C748" w14:textId="77777777" w:rsidR="00347BA9" w:rsidRPr="00C140B1" w:rsidRDefault="00347BA9" w:rsidP="00090306">
            <w:pPr>
              <w:spacing w:after="0" w:line="240" w:lineRule="auto"/>
              <w:jc w:val="center"/>
              <w:rPr>
                <w:rFonts w:eastAsia="Times New Roman" w:cstheme="minorHAnsi"/>
                <w:lang w:eastAsia="en-GB"/>
              </w:rPr>
            </w:pPr>
          </w:p>
        </w:tc>
        <w:tc>
          <w:tcPr>
            <w:tcW w:w="3009" w:type="dxa"/>
            <w:shd w:val="clear" w:color="FFFFFF" w:fill="FFFFFF"/>
            <w:vAlign w:val="center"/>
          </w:tcPr>
          <w:p w14:paraId="7804ECE5" w14:textId="0D95092E" w:rsidR="00347BA9" w:rsidRPr="00C140B1" w:rsidRDefault="00DB433F"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25.88</w:t>
            </w:r>
            <w:r w:rsidR="00347BA9">
              <w:rPr>
                <w:rFonts w:eastAsia="Times New Roman" w:cstheme="minorHAnsi"/>
                <w:color w:val="333333"/>
                <w:lang w:eastAsia="en-GB"/>
              </w:rPr>
              <w:t>%</w:t>
            </w:r>
          </w:p>
        </w:tc>
        <w:tc>
          <w:tcPr>
            <w:tcW w:w="3009" w:type="dxa"/>
            <w:shd w:val="clear" w:color="FFFFFF" w:fill="FFFFFF"/>
          </w:tcPr>
          <w:p w14:paraId="700101ED" w14:textId="30CB3062" w:rsidR="00347BA9"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32.56</w:t>
            </w:r>
            <w:r w:rsidR="00347BA9">
              <w:rPr>
                <w:rFonts w:eastAsia="Times New Roman" w:cstheme="minorHAnsi"/>
                <w:color w:val="333333"/>
                <w:lang w:eastAsia="en-GB"/>
              </w:rPr>
              <w:t>%</w:t>
            </w:r>
          </w:p>
        </w:tc>
      </w:tr>
      <w:tr w:rsidR="00347BA9" w:rsidRPr="00C140B1" w14:paraId="4D87F3A8" w14:textId="77777777" w:rsidTr="00090306">
        <w:trPr>
          <w:trHeight w:val="263"/>
        </w:trPr>
        <w:tc>
          <w:tcPr>
            <w:tcW w:w="3006" w:type="dxa"/>
            <w:shd w:val="clear" w:color="auto" w:fill="auto"/>
            <w:noWrap/>
            <w:hideMark/>
          </w:tcPr>
          <w:p w14:paraId="1CD718B9" w14:textId="45A325A4" w:rsidR="00347BA9" w:rsidRPr="00C140B1" w:rsidRDefault="00347BA9" w:rsidP="00090306">
            <w:pPr>
              <w:spacing w:after="0" w:line="240" w:lineRule="auto"/>
              <w:jc w:val="center"/>
              <w:rPr>
                <w:rFonts w:eastAsia="Times New Roman" w:cstheme="minorHAnsi"/>
                <w:lang w:eastAsia="en-GB"/>
              </w:rPr>
            </w:pPr>
            <w:r w:rsidRPr="00C140B1">
              <w:rPr>
                <w:rFonts w:eastAsia="Times New Roman" w:cstheme="minorHAnsi"/>
                <w:lang w:eastAsia="en-GB"/>
              </w:rPr>
              <w:t>2</w:t>
            </w:r>
            <w:r w:rsidR="00870DCA">
              <w:rPr>
                <w:rFonts w:eastAsia="Times New Roman" w:cstheme="minorHAnsi"/>
                <w:lang w:eastAsia="en-GB"/>
              </w:rPr>
              <w:t>1 - 24</w:t>
            </w:r>
          </w:p>
        </w:tc>
        <w:tc>
          <w:tcPr>
            <w:tcW w:w="3009" w:type="dxa"/>
            <w:shd w:val="clear" w:color="FFFFFF" w:fill="FFFFFF"/>
            <w:vAlign w:val="center"/>
          </w:tcPr>
          <w:p w14:paraId="02DC2B48" w14:textId="2646CD47" w:rsidR="00347BA9" w:rsidRPr="00C140B1" w:rsidRDefault="00347BA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2</w:t>
            </w:r>
            <w:r w:rsidR="00870DCA">
              <w:rPr>
                <w:rFonts w:eastAsia="Times New Roman" w:cstheme="minorHAnsi"/>
                <w:color w:val="333333"/>
                <w:lang w:eastAsia="en-GB"/>
              </w:rPr>
              <w:t>6.75</w:t>
            </w:r>
            <w:r>
              <w:rPr>
                <w:rFonts w:eastAsia="Times New Roman" w:cstheme="minorHAnsi"/>
                <w:color w:val="333333"/>
                <w:lang w:eastAsia="en-GB"/>
              </w:rPr>
              <w:t>%</w:t>
            </w:r>
          </w:p>
        </w:tc>
        <w:tc>
          <w:tcPr>
            <w:tcW w:w="3009" w:type="dxa"/>
            <w:shd w:val="clear" w:color="FFFFFF" w:fill="FFFFFF"/>
          </w:tcPr>
          <w:p w14:paraId="537513DD" w14:textId="3C8BDEA4" w:rsidR="00347BA9"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25.09</w:t>
            </w:r>
            <w:r w:rsidR="00347BA9">
              <w:rPr>
                <w:rFonts w:eastAsia="Times New Roman" w:cstheme="minorHAnsi"/>
                <w:color w:val="333333"/>
                <w:lang w:eastAsia="en-GB"/>
              </w:rPr>
              <w:t>%</w:t>
            </w:r>
          </w:p>
        </w:tc>
      </w:tr>
      <w:tr w:rsidR="00347BA9" w:rsidRPr="00C140B1" w14:paraId="17B7C8EC" w14:textId="77777777" w:rsidTr="00090306">
        <w:trPr>
          <w:trHeight w:val="263"/>
        </w:trPr>
        <w:tc>
          <w:tcPr>
            <w:tcW w:w="3006" w:type="dxa"/>
            <w:shd w:val="clear" w:color="auto" w:fill="auto"/>
            <w:noWrap/>
            <w:hideMark/>
          </w:tcPr>
          <w:p w14:paraId="739B53DD" w14:textId="77E3D5B5" w:rsidR="00347BA9" w:rsidRPr="00C140B1" w:rsidRDefault="00870DCA" w:rsidP="00090306">
            <w:pPr>
              <w:spacing w:after="0" w:line="240" w:lineRule="auto"/>
              <w:jc w:val="center"/>
              <w:rPr>
                <w:rFonts w:eastAsia="Times New Roman" w:cstheme="minorHAnsi"/>
                <w:lang w:eastAsia="en-GB"/>
              </w:rPr>
            </w:pPr>
            <w:r>
              <w:rPr>
                <w:rFonts w:eastAsia="Times New Roman" w:cstheme="minorHAnsi"/>
                <w:lang w:eastAsia="en-GB"/>
              </w:rPr>
              <w:t>25 - 29</w:t>
            </w:r>
          </w:p>
        </w:tc>
        <w:tc>
          <w:tcPr>
            <w:tcW w:w="3009" w:type="dxa"/>
            <w:shd w:val="clear" w:color="FFFFFF" w:fill="FFFFFF"/>
            <w:vAlign w:val="center"/>
          </w:tcPr>
          <w:p w14:paraId="28ED2B57" w14:textId="3A57627D" w:rsidR="00347BA9" w:rsidRPr="00C140B1"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9.65</w:t>
            </w:r>
            <w:r w:rsidR="00347BA9">
              <w:rPr>
                <w:rFonts w:eastAsia="Times New Roman" w:cstheme="minorHAnsi"/>
                <w:color w:val="333333"/>
                <w:lang w:eastAsia="en-GB"/>
              </w:rPr>
              <w:t>%</w:t>
            </w:r>
          </w:p>
        </w:tc>
        <w:tc>
          <w:tcPr>
            <w:tcW w:w="3009" w:type="dxa"/>
            <w:shd w:val="clear" w:color="FFFFFF" w:fill="FFFFFF"/>
          </w:tcPr>
          <w:p w14:paraId="2DA46B5E" w14:textId="2DFEA861" w:rsidR="00347BA9"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13.85</w:t>
            </w:r>
            <w:r w:rsidR="00347BA9">
              <w:rPr>
                <w:rFonts w:eastAsia="Times New Roman" w:cstheme="minorHAnsi"/>
                <w:color w:val="333333"/>
                <w:lang w:eastAsia="en-GB"/>
              </w:rPr>
              <w:t>%</w:t>
            </w:r>
          </w:p>
        </w:tc>
      </w:tr>
      <w:tr w:rsidR="00870DCA" w:rsidRPr="00C140B1" w14:paraId="4EAE4561" w14:textId="77777777" w:rsidTr="00090306">
        <w:trPr>
          <w:trHeight w:val="263"/>
        </w:trPr>
        <w:tc>
          <w:tcPr>
            <w:tcW w:w="3006" w:type="dxa"/>
            <w:shd w:val="clear" w:color="auto" w:fill="auto"/>
            <w:noWrap/>
          </w:tcPr>
          <w:p w14:paraId="7E30A258" w14:textId="071C3776" w:rsidR="00870DCA" w:rsidRDefault="00870DCA" w:rsidP="00090306">
            <w:pPr>
              <w:spacing w:after="0" w:line="240" w:lineRule="auto"/>
              <w:jc w:val="center"/>
              <w:rPr>
                <w:rFonts w:eastAsia="Times New Roman" w:cstheme="minorHAnsi"/>
                <w:lang w:eastAsia="en-GB"/>
              </w:rPr>
            </w:pPr>
            <w:r>
              <w:rPr>
                <w:rFonts w:eastAsia="Times New Roman" w:cstheme="minorHAnsi"/>
                <w:lang w:eastAsia="en-GB"/>
              </w:rPr>
              <w:t>30+</w:t>
            </w:r>
          </w:p>
        </w:tc>
        <w:tc>
          <w:tcPr>
            <w:tcW w:w="3009" w:type="dxa"/>
            <w:shd w:val="clear" w:color="FFFFFF" w:fill="FFFFFF"/>
            <w:vAlign w:val="center"/>
          </w:tcPr>
          <w:p w14:paraId="2AD11689" w14:textId="608865CF" w:rsidR="00870DCA"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37.72%</w:t>
            </w:r>
          </w:p>
        </w:tc>
        <w:tc>
          <w:tcPr>
            <w:tcW w:w="3009" w:type="dxa"/>
            <w:shd w:val="clear" w:color="FFFFFF" w:fill="FFFFFF"/>
          </w:tcPr>
          <w:p w14:paraId="325A5652" w14:textId="439BAB11" w:rsidR="00870DCA"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28.50%</w:t>
            </w:r>
          </w:p>
        </w:tc>
      </w:tr>
    </w:tbl>
    <w:p w14:paraId="6897CBB2" w14:textId="405F85F6" w:rsidR="00BE1032" w:rsidRDefault="00BE1032"/>
    <w:p w14:paraId="7009217D" w14:textId="2C55D0A9" w:rsidR="00BE1032" w:rsidRPr="00D108D7" w:rsidRDefault="00BE1032" w:rsidP="00BE3E20">
      <w:pPr>
        <w:shd w:val="clear" w:color="auto" w:fill="BFBFBF" w:themeFill="background1" w:themeFillShade="BF"/>
        <w:rPr>
          <w:b/>
          <w:bCs/>
        </w:rPr>
      </w:pPr>
      <w:r w:rsidRPr="00D108D7">
        <w:rPr>
          <w:b/>
          <w:bCs/>
        </w:rPr>
        <w:t xml:space="preserve">Disability </w:t>
      </w:r>
    </w:p>
    <w:p w14:paraId="0D6AC0D9" w14:textId="4052983D" w:rsidR="00A90516" w:rsidRPr="00A90516" w:rsidRDefault="00A90516" w:rsidP="00F179F2">
      <w:pPr>
        <w:rPr>
          <w:b/>
          <w:bCs/>
        </w:rPr>
      </w:pPr>
      <w:r w:rsidRPr="00A90516">
        <w:rPr>
          <w:b/>
          <w:bCs/>
        </w:rPr>
        <w:t xml:space="preserve">Figure </w:t>
      </w:r>
      <w:r w:rsidR="00F179F2">
        <w:rPr>
          <w:b/>
          <w:bCs/>
        </w:rPr>
        <w:t>3:</w:t>
      </w:r>
      <w:r>
        <w:rPr>
          <w:b/>
          <w:bCs/>
        </w:rPr>
        <w:t xml:space="preserve"> </w:t>
      </w:r>
      <w:r w:rsidRPr="00A90516">
        <w:rPr>
          <w:b/>
          <w:bCs/>
        </w:rPr>
        <w:t xml:space="preserve">Proportion of </w:t>
      </w:r>
      <w:r w:rsidR="00F179F2">
        <w:rPr>
          <w:b/>
          <w:bCs/>
        </w:rPr>
        <w:t>S</w:t>
      </w:r>
      <w:r w:rsidRPr="00A90516">
        <w:rPr>
          <w:b/>
          <w:bCs/>
        </w:rPr>
        <w:t xml:space="preserve">tudents by </w:t>
      </w:r>
      <w:r w:rsidR="00F179F2">
        <w:rPr>
          <w:b/>
          <w:bCs/>
        </w:rPr>
        <w:t>D</w:t>
      </w:r>
      <w:r w:rsidRPr="00A90516">
        <w:rPr>
          <w:b/>
          <w:bCs/>
        </w:rPr>
        <w:t xml:space="preserve">isability </w:t>
      </w:r>
      <w:r w:rsidR="00F179F2">
        <w:rPr>
          <w:b/>
          <w:bCs/>
        </w:rPr>
        <w:t>D</w:t>
      </w:r>
      <w:r w:rsidRPr="00A90516">
        <w:rPr>
          <w:b/>
          <w:bCs/>
        </w:rPr>
        <w:t xml:space="preserve">eclaration </w:t>
      </w:r>
      <w:r w:rsidR="00F179F2">
        <w:rPr>
          <w:b/>
          <w:bCs/>
        </w:rPr>
        <w:t>with Sector Comparator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785"/>
        <w:gridCol w:w="1785"/>
        <w:gridCol w:w="1785"/>
        <w:gridCol w:w="1786"/>
      </w:tblGrid>
      <w:tr w:rsidR="009F621E" w:rsidRPr="00C140B1" w14:paraId="5621BFE2" w14:textId="53840742" w:rsidTr="00274E9F">
        <w:trPr>
          <w:trHeight w:val="278"/>
        </w:trPr>
        <w:tc>
          <w:tcPr>
            <w:tcW w:w="1785" w:type="dxa"/>
            <w:shd w:val="clear" w:color="FFFFFF" w:fill="C00000"/>
            <w:noWrap/>
            <w:vAlign w:val="center"/>
          </w:tcPr>
          <w:p w14:paraId="2DE5D4F3" w14:textId="01ED595A" w:rsidR="009F621E" w:rsidRPr="00C140B1" w:rsidRDefault="009F621E" w:rsidP="00274E9F">
            <w:pPr>
              <w:spacing w:after="0" w:line="240" w:lineRule="auto"/>
              <w:jc w:val="center"/>
              <w:rPr>
                <w:rFonts w:eastAsia="Times New Roman" w:cstheme="minorHAnsi"/>
                <w:b/>
                <w:bCs/>
                <w:color w:val="FFFFFF"/>
                <w:lang w:eastAsia="en-GB"/>
              </w:rPr>
            </w:pPr>
          </w:p>
        </w:tc>
        <w:tc>
          <w:tcPr>
            <w:tcW w:w="1785" w:type="dxa"/>
            <w:shd w:val="clear" w:color="FFFFFF" w:fill="C00000"/>
            <w:vAlign w:val="center"/>
          </w:tcPr>
          <w:p w14:paraId="65273130" w14:textId="5718B644" w:rsidR="009F621E" w:rsidRDefault="009F621E" w:rsidP="00274E9F">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FE</w:t>
            </w:r>
          </w:p>
        </w:tc>
        <w:tc>
          <w:tcPr>
            <w:tcW w:w="1785" w:type="dxa"/>
            <w:shd w:val="clear" w:color="auto" w:fill="385623" w:themeFill="accent6" w:themeFillShade="80"/>
            <w:vAlign w:val="center"/>
          </w:tcPr>
          <w:p w14:paraId="2B96E025" w14:textId="120E89DE" w:rsidR="009F621E" w:rsidRDefault="009F621E" w:rsidP="00274E9F">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 LLWR 2020</w:t>
            </w:r>
            <w:r w:rsidR="005936F4">
              <w:rPr>
                <w:rFonts w:eastAsia="Times New Roman" w:cstheme="minorHAnsi"/>
                <w:b/>
                <w:bCs/>
                <w:color w:val="FFFFFF"/>
                <w:lang w:eastAsia="en-GB"/>
              </w:rPr>
              <w:t>/</w:t>
            </w:r>
            <w:r>
              <w:rPr>
                <w:rFonts w:eastAsia="Times New Roman" w:cstheme="minorHAnsi"/>
                <w:b/>
                <w:bCs/>
                <w:color w:val="FFFFFF"/>
                <w:lang w:eastAsia="en-GB"/>
              </w:rPr>
              <w:t>21</w:t>
            </w:r>
          </w:p>
        </w:tc>
        <w:tc>
          <w:tcPr>
            <w:tcW w:w="1785" w:type="dxa"/>
            <w:shd w:val="clear" w:color="auto" w:fill="C00000"/>
            <w:vAlign w:val="center"/>
          </w:tcPr>
          <w:p w14:paraId="22BD3173" w14:textId="50D5CB4D" w:rsidR="009F621E" w:rsidRDefault="00A87594" w:rsidP="00274E9F">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HE</w:t>
            </w:r>
          </w:p>
        </w:tc>
        <w:tc>
          <w:tcPr>
            <w:tcW w:w="1786" w:type="dxa"/>
            <w:shd w:val="clear" w:color="auto" w:fill="385623" w:themeFill="accent6" w:themeFillShade="80"/>
            <w:vAlign w:val="center"/>
          </w:tcPr>
          <w:p w14:paraId="0B175735" w14:textId="556DFE65" w:rsidR="009F621E" w:rsidRDefault="00274E9F" w:rsidP="00274E9F">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 HESA 21/22 (Wales)</w:t>
            </w:r>
          </w:p>
        </w:tc>
      </w:tr>
      <w:tr w:rsidR="009F621E" w:rsidRPr="00C140B1" w14:paraId="69ADA778" w14:textId="0804169E" w:rsidTr="005936F4">
        <w:trPr>
          <w:trHeight w:val="263"/>
        </w:trPr>
        <w:tc>
          <w:tcPr>
            <w:tcW w:w="1785" w:type="dxa"/>
            <w:shd w:val="clear" w:color="auto" w:fill="auto"/>
            <w:noWrap/>
            <w:hideMark/>
          </w:tcPr>
          <w:p w14:paraId="67CB3623" w14:textId="31A99197" w:rsidR="009F621E" w:rsidRPr="00C140B1" w:rsidRDefault="009F621E" w:rsidP="00090306">
            <w:pPr>
              <w:spacing w:after="0" w:line="240" w:lineRule="auto"/>
              <w:jc w:val="center"/>
              <w:rPr>
                <w:rFonts w:eastAsia="Times New Roman" w:cstheme="minorHAnsi"/>
                <w:lang w:eastAsia="en-GB"/>
              </w:rPr>
            </w:pPr>
            <w:r>
              <w:rPr>
                <w:rFonts w:eastAsia="Times New Roman" w:cstheme="minorHAnsi"/>
                <w:lang w:eastAsia="en-GB"/>
              </w:rPr>
              <w:t xml:space="preserve">Declared Disability </w:t>
            </w:r>
          </w:p>
          <w:p w14:paraId="79E8D246" w14:textId="77777777" w:rsidR="009F621E" w:rsidRPr="00C140B1" w:rsidRDefault="009F621E" w:rsidP="00090306">
            <w:pPr>
              <w:spacing w:after="0" w:line="240" w:lineRule="auto"/>
              <w:jc w:val="center"/>
              <w:rPr>
                <w:rFonts w:eastAsia="Times New Roman" w:cstheme="minorHAnsi"/>
                <w:lang w:eastAsia="en-GB"/>
              </w:rPr>
            </w:pPr>
          </w:p>
        </w:tc>
        <w:tc>
          <w:tcPr>
            <w:tcW w:w="1785" w:type="dxa"/>
            <w:shd w:val="clear" w:color="FFFFFF" w:fill="FFFFFF"/>
            <w:vAlign w:val="center"/>
          </w:tcPr>
          <w:p w14:paraId="73D7C768" w14:textId="578DC915" w:rsidR="009F621E" w:rsidRPr="00C140B1" w:rsidRDefault="009F621E"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20.72%</w:t>
            </w:r>
          </w:p>
        </w:tc>
        <w:tc>
          <w:tcPr>
            <w:tcW w:w="1785" w:type="dxa"/>
            <w:shd w:val="clear" w:color="FFFFFF" w:fill="FFFFFF"/>
            <w:vAlign w:val="center"/>
          </w:tcPr>
          <w:p w14:paraId="3809C3EA" w14:textId="71010A8F" w:rsidR="009F621E" w:rsidRDefault="009F621E"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6.52%</w:t>
            </w:r>
          </w:p>
        </w:tc>
        <w:tc>
          <w:tcPr>
            <w:tcW w:w="1785" w:type="dxa"/>
            <w:shd w:val="clear" w:color="FFFFFF" w:fill="FFFFFF"/>
            <w:vAlign w:val="center"/>
          </w:tcPr>
          <w:p w14:paraId="689D8CA6" w14:textId="4FDF7787"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25.00%</w:t>
            </w:r>
          </w:p>
        </w:tc>
        <w:tc>
          <w:tcPr>
            <w:tcW w:w="1786" w:type="dxa"/>
            <w:shd w:val="clear" w:color="FFFFFF" w:fill="FFFFFF"/>
            <w:vAlign w:val="center"/>
          </w:tcPr>
          <w:p w14:paraId="1FE45F2D" w14:textId="0DC66B0F"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16.51%</w:t>
            </w:r>
          </w:p>
        </w:tc>
      </w:tr>
      <w:tr w:rsidR="009F621E" w:rsidRPr="00C140B1" w14:paraId="32A5BDF9" w14:textId="1F9356CA" w:rsidTr="005936F4">
        <w:trPr>
          <w:trHeight w:val="263"/>
        </w:trPr>
        <w:tc>
          <w:tcPr>
            <w:tcW w:w="1785" w:type="dxa"/>
            <w:shd w:val="clear" w:color="auto" w:fill="auto"/>
            <w:noWrap/>
            <w:hideMark/>
          </w:tcPr>
          <w:p w14:paraId="45FEA107" w14:textId="501F670B" w:rsidR="009F621E" w:rsidRPr="00C140B1" w:rsidRDefault="009F621E" w:rsidP="00090306">
            <w:pPr>
              <w:spacing w:after="0" w:line="240" w:lineRule="auto"/>
              <w:jc w:val="center"/>
              <w:rPr>
                <w:rFonts w:eastAsia="Times New Roman" w:cstheme="minorHAnsi"/>
                <w:lang w:eastAsia="en-GB"/>
              </w:rPr>
            </w:pPr>
            <w:r>
              <w:rPr>
                <w:rFonts w:eastAsia="Times New Roman" w:cstheme="minorHAnsi"/>
                <w:lang w:eastAsia="en-GB"/>
              </w:rPr>
              <w:t>No Declared Disability</w:t>
            </w:r>
          </w:p>
        </w:tc>
        <w:tc>
          <w:tcPr>
            <w:tcW w:w="1785" w:type="dxa"/>
            <w:shd w:val="clear" w:color="FFFFFF" w:fill="FFFFFF"/>
            <w:vAlign w:val="center"/>
          </w:tcPr>
          <w:p w14:paraId="54745BBD" w14:textId="4C05017A" w:rsidR="009F621E" w:rsidRPr="00C140B1"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79.28</w:t>
            </w:r>
            <w:r w:rsidR="009F621E">
              <w:rPr>
                <w:rFonts w:eastAsia="Times New Roman" w:cstheme="minorHAnsi"/>
                <w:color w:val="333333"/>
                <w:lang w:eastAsia="en-GB"/>
              </w:rPr>
              <w:t>%</w:t>
            </w:r>
          </w:p>
        </w:tc>
        <w:tc>
          <w:tcPr>
            <w:tcW w:w="1785" w:type="dxa"/>
            <w:shd w:val="clear" w:color="FFFFFF" w:fill="FFFFFF"/>
            <w:vAlign w:val="center"/>
          </w:tcPr>
          <w:p w14:paraId="0EF04578" w14:textId="7599D4C2"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93.19</w:t>
            </w:r>
            <w:r w:rsidR="009F621E">
              <w:rPr>
                <w:rFonts w:eastAsia="Times New Roman" w:cstheme="minorHAnsi"/>
                <w:color w:val="333333"/>
                <w:lang w:eastAsia="en-GB"/>
              </w:rPr>
              <w:t>%</w:t>
            </w:r>
          </w:p>
        </w:tc>
        <w:tc>
          <w:tcPr>
            <w:tcW w:w="1785" w:type="dxa"/>
            <w:shd w:val="clear" w:color="FFFFFF" w:fill="FFFFFF"/>
            <w:vAlign w:val="center"/>
          </w:tcPr>
          <w:p w14:paraId="482930BD" w14:textId="3EC25841"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75.00%</w:t>
            </w:r>
          </w:p>
        </w:tc>
        <w:tc>
          <w:tcPr>
            <w:tcW w:w="1786" w:type="dxa"/>
            <w:shd w:val="clear" w:color="FFFFFF" w:fill="FFFFFF"/>
            <w:vAlign w:val="center"/>
          </w:tcPr>
          <w:p w14:paraId="7275410C" w14:textId="2C90DEE5"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83.49%</w:t>
            </w:r>
          </w:p>
        </w:tc>
      </w:tr>
      <w:tr w:rsidR="00A87594" w:rsidRPr="00C140B1" w14:paraId="3E234FB6" w14:textId="77777777" w:rsidTr="005936F4">
        <w:trPr>
          <w:trHeight w:val="263"/>
        </w:trPr>
        <w:tc>
          <w:tcPr>
            <w:tcW w:w="1785" w:type="dxa"/>
            <w:shd w:val="clear" w:color="auto" w:fill="auto"/>
            <w:noWrap/>
          </w:tcPr>
          <w:p w14:paraId="207328E8" w14:textId="03E1DE17" w:rsidR="00A87594" w:rsidRDefault="00A87594" w:rsidP="00090306">
            <w:pPr>
              <w:spacing w:after="0" w:line="240" w:lineRule="auto"/>
              <w:jc w:val="center"/>
              <w:rPr>
                <w:rFonts w:eastAsia="Times New Roman" w:cstheme="minorHAnsi"/>
                <w:lang w:eastAsia="en-GB"/>
              </w:rPr>
            </w:pPr>
            <w:r>
              <w:rPr>
                <w:rFonts w:eastAsia="Times New Roman" w:cstheme="minorHAnsi"/>
                <w:lang w:eastAsia="en-GB"/>
              </w:rPr>
              <w:t>Unknown</w:t>
            </w:r>
          </w:p>
        </w:tc>
        <w:tc>
          <w:tcPr>
            <w:tcW w:w="1785" w:type="dxa"/>
            <w:shd w:val="clear" w:color="FFFFFF" w:fill="FFFFFF"/>
            <w:vAlign w:val="center"/>
          </w:tcPr>
          <w:p w14:paraId="7CF513FC" w14:textId="481C9C5E" w:rsidR="00A87594"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0.00%</w:t>
            </w:r>
          </w:p>
        </w:tc>
        <w:tc>
          <w:tcPr>
            <w:tcW w:w="1785" w:type="dxa"/>
            <w:shd w:val="clear" w:color="FFFFFF" w:fill="FFFFFF"/>
            <w:vAlign w:val="center"/>
          </w:tcPr>
          <w:p w14:paraId="610CA43B" w14:textId="27DE5696" w:rsidR="00A87594"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0.29%</w:t>
            </w:r>
          </w:p>
        </w:tc>
        <w:tc>
          <w:tcPr>
            <w:tcW w:w="1785" w:type="dxa"/>
            <w:shd w:val="clear" w:color="FFFFFF" w:fill="FFFFFF"/>
            <w:vAlign w:val="center"/>
          </w:tcPr>
          <w:p w14:paraId="3D0544AC" w14:textId="6FFE9A58" w:rsidR="00A87594"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0.00%</w:t>
            </w:r>
          </w:p>
        </w:tc>
        <w:tc>
          <w:tcPr>
            <w:tcW w:w="1786" w:type="dxa"/>
            <w:shd w:val="clear" w:color="FFFFFF" w:fill="FFFFFF"/>
            <w:vAlign w:val="center"/>
          </w:tcPr>
          <w:p w14:paraId="0E286124" w14:textId="18EF93B0" w:rsidR="00A87594"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0.00%</w:t>
            </w:r>
          </w:p>
        </w:tc>
      </w:tr>
    </w:tbl>
    <w:p w14:paraId="030EDC67" w14:textId="65023D00" w:rsidR="00BE1032" w:rsidRDefault="00BE1032"/>
    <w:p w14:paraId="21EB181F" w14:textId="63AFC02D" w:rsidR="00894959" w:rsidRPr="003A3B1F" w:rsidRDefault="00894959">
      <w:pPr>
        <w:rPr>
          <w:b/>
          <w:bCs/>
        </w:rPr>
      </w:pPr>
      <w:r w:rsidRPr="003A3B1F">
        <w:rPr>
          <w:b/>
          <w:bCs/>
        </w:rPr>
        <w:t xml:space="preserve">Figure </w:t>
      </w:r>
      <w:r w:rsidR="00F179F2" w:rsidRPr="003A3B1F">
        <w:rPr>
          <w:b/>
          <w:bCs/>
        </w:rPr>
        <w:t>4</w:t>
      </w:r>
      <w:r w:rsidRPr="003A3B1F">
        <w:rPr>
          <w:b/>
          <w:bCs/>
        </w:rPr>
        <w:t xml:space="preserve">: </w:t>
      </w:r>
      <w:r w:rsidR="00F179F2" w:rsidRPr="003A3B1F">
        <w:rPr>
          <w:b/>
          <w:bCs/>
        </w:rPr>
        <w:t xml:space="preserve">Proportion of Disabilities by Category </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825"/>
      </w:tblGrid>
      <w:tr w:rsidR="00894959" w:rsidRPr="00C140B1" w14:paraId="74962A98" w14:textId="77777777" w:rsidTr="00894959">
        <w:trPr>
          <w:trHeight w:val="283"/>
        </w:trPr>
        <w:tc>
          <w:tcPr>
            <w:tcW w:w="7083" w:type="dxa"/>
            <w:shd w:val="clear" w:color="FFFFFF" w:fill="C00000"/>
            <w:noWrap/>
            <w:vAlign w:val="center"/>
          </w:tcPr>
          <w:p w14:paraId="61DE8248" w14:textId="60089776" w:rsidR="00894959" w:rsidRPr="00C140B1" w:rsidRDefault="0089495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Disability</w:t>
            </w:r>
          </w:p>
        </w:tc>
        <w:tc>
          <w:tcPr>
            <w:tcW w:w="1825" w:type="dxa"/>
            <w:shd w:val="clear" w:color="FFFFFF" w:fill="C00000"/>
            <w:vAlign w:val="center"/>
          </w:tcPr>
          <w:p w14:paraId="3038FD9E" w14:textId="55372B22" w:rsidR="00894959" w:rsidRDefault="0089495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w:t>
            </w:r>
          </w:p>
        </w:tc>
      </w:tr>
      <w:tr w:rsidR="00894959" w:rsidRPr="00C140B1" w14:paraId="1B21BBDB" w14:textId="77777777" w:rsidTr="00894959">
        <w:trPr>
          <w:trHeight w:val="267"/>
        </w:trPr>
        <w:tc>
          <w:tcPr>
            <w:tcW w:w="7083" w:type="dxa"/>
            <w:shd w:val="clear" w:color="auto" w:fill="auto"/>
            <w:noWrap/>
            <w:vAlign w:val="center"/>
            <w:hideMark/>
          </w:tcPr>
          <w:p w14:paraId="3FED0899" w14:textId="6706BF4A"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 xml:space="preserve">SPLD's - ADHD, Dyscalculia, Dyslexia, Dyspraxia, General Learning Difficulties  </w:t>
            </w:r>
          </w:p>
          <w:p w14:paraId="036FA755" w14:textId="77777777" w:rsidR="00894959" w:rsidRPr="005936F4" w:rsidRDefault="00894959" w:rsidP="00894959">
            <w:pPr>
              <w:spacing w:after="0" w:line="240" w:lineRule="auto"/>
              <w:rPr>
                <w:rFonts w:eastAsia="Times New Roman" w:cstheme="minorHAnsi"/>
                <w:sz w:val="20"/>
                <w:szCs w:val="20"/>
                <w:lang w:eastAsia="en-GB"/>
              </w:rPr>
            </w:pPr>
          </w:p>
        </w:tc>
        <w:tc>
          <w:tcPr>
            <w:tcW w:w="1825" w:type="dxa"/>
            <w:shd w:val="clear" w:color="FFFFFF" w:fill="FFFFFF"/>
            <w:vAlign w:val="center"/>
          </w:tcPr>
          <w:p w14:paraId="6D7321DF" w14:textId="23DABD68" w:rsidR="00894959" w:rsidRPr="00C140B1"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36.42%</w:t>
            </w:r>
          </w:p>
        </w:tc>
      </w:tr>
      <w:tr w:rsidR="00894959" w:rsidRPr="00C140B1" w14:paraId="799AA0A8" w14:textId="77777777" w:rsidTr="00894959">
        <w:trPr>
          <w:trHeight w:val="267"/>
        </w:trPr>
        <w:tc>
          <w:tcPr>
            <w:tcW w:w="7083" w:type="dxa"/>
            <w:shd w:val="clear" w:color="auto" w:fill="auto"/>
            <w:noWrap/>
            <w:vAlign w:val="center"/>
            <w:hideMark/>
          </w:tcPr>
          <w:p w14:paraId="78309334" w14:textId="74FA4778"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Behavioural, Emotional and Social</w:t>
            </w:r>
          </w:p>
        </w:tc>
        <w:tc>
          <w:tcPr>
            <w:tcW w:w="1825" w:type="dxa"/>
            <w:shd w:val="clear" w:color="FFFFFF" w:fill="FFFFFF"/>
            <w:vAlign w:val="center"/>
          </w:tcPr>
          <w:p w14:paraId="7A8C1923" w14:textId="0FF0E65D" w:rsidR="00894959" w:rsidRPr="00C140B1"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18.11%</w:t>
            </w:r>
          </w:p>
        </w:tc>
      </w:tr>
      <w:tr w:rsidR="00894959" w:rsidRPr="00C140B1" w14:paraId="4FA07233" w14:textId="77777777" w:rsidTr="00894959">
        <w:trPr>
          <w:trHeight w:val="267"/>
        </w:trPr>
        <w:tc>
          <w:tcPr>
            <w:tcW w:w="7083" w:type="dxa"/>
            <w:shd w:val="clear" w:color="auto" w:fill="auto"/>
            <w:noWrap/>
            <w:vAlign w:val="center"/>
          </w:tcPr>
          <w:p w14:paraId="3C123615" w14:textId="56FF35F4" w:rsidR="00894959" w:rsidRPr="005936F4" w:rsidRDefault="00894959" w:rsidP="00894959">
            <w:pPr>
              <w:tabs>
                <w:tab w:val="left" w:pos="2745"/>
              </w:tabs>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Physical and/or Mental Difficulties</w:t>
            </w:r>
          </w:p>
        </w:tc>
        <w:tc>
          <w:tcPr>
            <w:tcW w:w="1825" w:type="dxa"/>
            <w:shd w:val="clear" w:color="FFFFFF" w:fill="FFFFFF"/>
            <w:vAlign w:val="center"/>
          </w:tcPr>
          <w:p w14:paraId="21B19095" w14:textId="50EDC7E3"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17.91%</w:t>
            </w:r>
          </w:p>
        </w:tc>
      </w:tr>
      <w:tr w:rsidR="00894959" w:rsidRPr="00C140B1" w14:paraId="0266F057" w14:textId="77777777" w:rsidTr="00894959">
        <w:trPr>
          <w:trHeight w:val="267"/>
        </w:trPr>
        <w:tc>
          <w:tcPr>
            <w:tcW w:w="7083" w:type="dxa"/>
            <w:shd w:val="clear" w:color="auto" w:fill="auto"/>
            <w:noWrap/>
            <w:vAlign w:val="center"/>
          </w:tcPr>
          <w:p w14:paraId="53A49394" w14:textId="12A93C3A"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Autistic Spectrum Disorders</w:t>
            </w:r>
          </w:p>
        </w:tc>
        <w:tc>
          <w:tcPr>
            <w:tcW w:w="1825" w:type="dxa"/>
            <w:shd w:val="clear" w:color="FFFFFF" w:fill="FFFFFF"/>
            <w:vAlign w:val="center"/>
          </w:tcPr>
          <w:p w14:paraId="6BBE6649" w14:textId="0ECAE343"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12.20%</w:t>
            </w:r>
          </w:p>
        </w:tc>
      </w:tr>
      <w:tr w:rsidR="00894959" w:rsidRPr="00C140B1" w14:paraId="4CE3481D" w14:textId="77777777" w:rsidTr="00894959">
        <w:trPr>
          <w:trHeight w:val="267"/>
        </w:trPr>
        <w:tc>
          <w:tcPr>
            <w:tcW w:w="7083" w:type="dxa"/>
            <w:shd w:val="clear" w:color="auto" w:fill="auto"/>
            <w:noWrap/>
            <w:vAlign w:val="center"/>
          </w:tcPr>
          <w:p w14:paraId="6CB6172C" w14:textId="62C9E63B"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Learner considers himself/herself to have a learning difficulty/disability not listed</w:t>
            </w:r>
          </w:p>
        </w:tc>
        <w:tc>
          <w:tcPr>
            <w:tcW w:w="1825" w:type="dxa"/>
            <w:shd w:val="clear" w:color="FFFFFF" w:fill="FFFFFF"/>
            <w:vAlign w:val="center"/>
          </w:tcPr>
          <w:p w14:paraId="20A3F463" w14:textId="2AF23010"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9.65%</w:t>
            </w:r>
          </w:p>
        </w:tc>
      </w:tr>
      <w:tr w:rsidR="00894959" w:rsidRPr="00C140B1" w14:paraId="230F0D50" w14:textId="77777777" w:rsidTr="00894959">
        <w:trPr>
          <w:trHeight w:val="267"/>
        </w:trPr>
        <w:tc>
          <w:tcPr>
            <w:tcW w:w="7083" w:type="dxa"/>
            <w:shd w:val="clear" w:color="auto" w:fill="auto"/>
            <w:noWrap/>
            <w:vAlign w:val="center"/>
          </w:tcPr>
          <w:p w14:paraId="285FEEFE" w14:textId="11E80E2F"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Hearing Impairment</w:t>
            </w:r>
          </w:p>
        </w:tc>
        <w:tc>
          <w:tcPr>
            <w:tcW w:w="1825" w:type="dxa"/>
            <w:shd w:val="clear" w:color="FFFFFF" w:fill="FFFFFF"/>
            <w:vAlign w:val="center"/>
          </w:tcPr>
          <w:p w14:paraId="03605E51" w14:textId="22BD4484"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1.57%</w:t>
            </w:r>
          </w:p>
        </w:tc>
      </w:tr>
      <w:tr w:rsidR="00894959" w:rsidRPr="00C140B1" w14:paraId="4F75D73E" w14:textId="77777777" w:rsidTr="00894959">
        <w:trPr>
          <w:trHeight w:val="267"/>
        </w:trPr>
        <w:tc>
          <w:tcPr>
            <w:tcW w:w="7083" w:type="dxa"/>
            <w:shd w:val="clear" w:color="auto" w:fill="auto"/>
            <w:noWrap/>
            <w:vAlign w:val="center"/>
          </w:tcPr>
          <w:p w14:paraId="53BA4084" w14:textId="7C19851F"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Moderate Learning Difficulties</w:t>
            </w:r>
          </w:p>
        </w:tc>
        <w:tc>
          <w:tcPr>
            <w:tcW w:w="1825" w:type="dxa"/>
            <w:shd w:val="clear" w:color="FFFFFF" w:fill="FFFFFF"/>
            <w:vAlign w:val="center"/>
          </w:tcPr>
          <w:p w14:paraId="2B49F62D" w14:textId="46BAB7EF"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1.38%</w:t>
            </w:r>
          </w:p>
        </w:tc>
      </w:tr>
      <w:tr w:rsidR="00894959" w:rsidRPr="00C140B1" w14:paraId="46022F15" w14:textId="77777777" w:rsidTr="00894959">
        <w:trPr>
          <w:trHeight w:val="267"/>
        </w:trPr>
        <w:tc>
          <w:tcPr>
            <w:tcW w:w="7083" w:type="dxa"/>
            <w:shd w:val="clear" w:color="auto" w:fill="auto"/>
            <w:noWrap/>
            <w:vAlign w:val="center"/>
          </w:tcPr>
          <w:p w14:paraId="634326CB" w14:textId="1DBDB18C"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Severe Learning Difficulties</w:t>
            </w:r>
          </w:p>
        </w:tc>
        <w:tc>
          <w:tcPr>
            <w:tcW w:w="1825" w:type="dxa"/>
            <w:shd w:val="clear" w:color="FFFFFF" w:fill="FFFFFF"/>
            <w:vAlign w:val="center"/>
          </w:tcPr>
          <w:p w14:paraId="2234287E" w14:textId="7FBA43E0"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1.18%</w:t>
            </w:r>
          </w:p>
        </w:tc>
      </w:tr>
      <w:tr w:rsidR="00894959" w:rsidRPr="00C140B1" w14:paraId="650B034A" w14:textId="77777777" w:rsidTr="00894959">
        <w:trPr>
          <w:trHeight w:val="267"/>
        </w:trPr>
        <w:tc>
          <w:tcPr>
            <w:tcW w:w="7083" w:type="dxa"/>
            <w:shd w:val="clear" w:color="auto" w:fill="auto"/>
            <w:noWrap/>
            <w:vAlign w:val="center"/>
          </w:tcPr>
          <w:p w14:paraId="335464EE" w14:textId="667ACD85"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Speech, Language and Difficulties</w:t>
            </w:r>
          </w:p>
        </w:tc>
        <w:tc>
          <w:tcPr>
            <w:tcW w:w="1825" w:type="dxa"/>
            <w:shd w:val="clear" w:color="FFFFFF" w:fill="FFFFFF"/>
            <w:vAlign w:val="center"/>
          </w:tcPr>
          <w:p w14:paraId="47B0CF3C" w14:textId="69171F6D"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0.98%</w:t>
            </w:r>
          </w:p>
        </w:tc>
      </w:tr>
      <w:tr w:rsidR="00894959" w:rsidRPr="00C140B1" w14:paraId="594F4EF7" w14:textId="77777777" w:rsidTr="00894959">
        <w:trPr>
          <w:trHeight w:val="267"/>
        </w:trPr>
        <w:tc>
          <w:tcPr>
            <w:tcW w:w="7083" w:type="dxa"/>
            <w:shd w:val="clear" w:color="auto" w:fill="auto"/>
            <w:noWrap/>
            <w:vAlign w:val="center"/>
          </w:tcPr>
          <w:p w14:paraId="14D614FE" w14:textId="17C5BDD7" w:rsidR="00894959" w:rsidRPr="005936F4" w:rsidRDefault="00894959" w:rsidP="00894959">
            <w:pPr>
              <w:tabs>
                <w:tab w:val="left" w:pos="2580"/>
              </w:tabs>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Visual Impairment</w:t>
            </w:r>
          </w:p>
        </w:tc>
        <w:tc>
          <w:tcPr>
            <w:tcW w:w="1825" w:type="dxa"/>
            <w:shd w:val="clear" w:color="FFFFFF" w:fill="FFFFFF"/>
            <w:vAlign w:val="center"/>
          </w:tcPr>
          <w:p w14:paraId="73F0007A" w14:textId="3679D4DA"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0.60%</w:t>
            </w:r>
          </w:p>
        </w:tc>
      </w:tr>
    </w:tbl>
    <w:p w14:paraId="7F813BDE" w14:textId="686C64D9" w:rsidR="00894959" w:rsidRDefault="00894959"/>
    <w:p w14:paraId="2165C541" w14:textId="77777777" w:rsidR="00F179F2" w:rsidRDefault="00F179F2"/>
    <w:p w14:paraId="65F228F0" w14:textId="0FF559EA" w:rsidR="00274E9F" w:rsidRDefault="00274E9F"/>
    <w:p w14:paraId="52870E18" w14:textId="22348F61" w:rsidR="00F179F2" w:rsidRDefault="00F179F2"/>
    <w:p w14:paraId="556D3BDA" w14:textId="77777777" w:rsidR="00F179F2" w:rsidRPr="008549F3" w:rsidRDefault="00F179F2"/>
    <w:p w14:paraId="2BB909BB" w14:textId="59678580" w:rsidR="00A0648E" w:rsidRPr="00D108D7" w:rsidRDefault="00A0648E" w:rsidP="00611068">
      <w:pPr>
        <w:shd w:val="clear" w:color="auto" w:fill="BFBFBF" w:themeFill="background1" w:themeFillShade="BF"/>
        <w:rPr>
          <w:rFonts w:cstheme="minorHAnsi"/>
          <w:b/>
          <w:bCs/>
        </w:rPr>
      </w:pPr>
      <w:r w:rsidRPr="00D108D7">
        <w:rPr>
          <w:rFonts w:cstheme="minorHAnsi"/>
          <w:b/>
          <w:bCs/>
        </w:rPr>
        <w:t>Gender Identity</w:t>
      </w:r>
    </w:p>
    <w:p w14:paraId="42DA7815" w14:textId="623CFC60" w:rsidR="00A0648E" w:rsidRDefault="005936F4" w:rsidP="00A0648E">
      <w:pPr>
        <w:rPr>
          <w:rFonts w:cstheme="minorHAnsi"/>
          <w:b/>
        </w:rPr>
      </w:pPr>
      <w:r>
        <w:rPr>
          <w:rFonts w:cstheme="minorHAnsi"/>
          <w:b/>
        </w:rPr>
        <w:lastRenderedPageBreak/>
        <w:t>TCMT did not collect Gender Identity Data in 2021/2022</w:t>
      </w:r>
    </w:p>
    <w:p w14:paraId="58AADCCB" w14:textId="77777777" w:rsidR="003A3B1F" w:rsidRPr="00A0648E" w:rsidRDefault="003A3B1F" w:rsidP="00A0648E">
      <w:pPr>
        <w:rPr>
          <w:rFonts w:cstheme="minorHAnsi"/>
          <w:b/>
        </w:rPr>
      </w:pPr>
    </w:p>
    <w:p w14:paraId="22DFD8EF" w14:textId="78DCE37B" w:rsidR="00F179F2" w:rsidRPr="00F179F2" w:rsidRDefault="000B1C49" w:rsidP="00F179F2">
      <w:pPr>
        <w:shd w:val="clear" w:color="auto" w:fill="BFBFBF" w:themeFill="background1" w:themeFillShade="BF"/>
        <w:rPr>
          <w:rFonts w:cstheme="minorHAnsi"/>
          <w:b/>
          <w:bCs/>
        </w:rPr>
      </w:pPr>
      <w:r w:rsidRPr="00D108D7">
        <w:rPr>
          <w:rFonts w:cstheme="minorHAnsi"/>
          <w:b/>
          <w:bCs/>
        </w:rPr>
        <w:t>Race</w:t>
      </w:r>
    </w:p>
    <w:p w14:paraId="61E698B0" w14:textId="255548F9" w:rsidR="00665980" w:rsidRDefault="00665980" w:rsidP="003A3B1F">
      <w:pPr>
        <w:pStyle w:val="ListParagraph"/>
        <w:shd w:val="clear" w:color="auto" w:fill="FFFFFF" w:themeFill="background1"/>
        <w:ind w:left="0"/>
        <w:rPr>
          <w:rFonts w:cstheme="minorHAnsi"/>
        </w:rPr>
      </w:pPr>
    </w:p>
    <w:p w14:paraId="53DD45A2" w14:textId="3F15E50A" w:rsidR="003A3B1F" w:rsidRPr="00A25D07" w:rsidRDefault="003A3B1F" w:rsidP="003A3B1F">
      <w:pPr>
        <w:pStyle w:val="ListParagraph"/>
        <w:shd w:val="clear" w:color="auto" w:fill="FFFFFF" w:themeFill="background1"/>
        <w:ind w:left="0"/>
        <w:rPr>
          <w:rFonts w:cstheme="minorHAnsi"/>
          <w:b/>
          <w:bCs/>
        </w:rPr>
      </w:pPr>
      <w:r w:rsidRPr="00A25D07">
        <w:rPr>
          <w:rFonts w:cstheme="minorHAnsi"/>
          <w:b/>
          <w:bCs/>
        </w:rPr>
        <w:t xml:space="preserve">Figure 5: </w:t>
      </w:r>
      <w:r w:rsidR="00A25D07">
        <w:rPr>
          <w:rFonts w:cstheme="minorHAnsi"/>
          <w:b/>
          <w:bCs/>
        </w:rPr>
        <w:t>Ethnicity of FE and HE Learners at TCMT with Sector Comparators</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87"/>
        <w:gridCol w:w="1787"/>
        <w:gridCol w:w="1787"/>
        <w:gridCol w:w="1787"/>
      </w:tblGrid>
      <w:tr w:rsidR="00665980" w:rsidRPr="00C140B1" w14:paraId="1915CFBD" w14:textId="053C17AB" w:rsidTr="003A3B1F">
        <w:trPr>
          <w:trHeight w:val="626"/>
        </w:trPr>
        <w:tc>
          <w:tcPr>
            <w:tcW w:w="1838"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446B99E0" w14:textId="49AC07A0" w:rsidR="00665980" w:rsidRPr="00C140B1" w:rsidRDefault="00665980" w:rsidP="00090306">
            <w:pPr>
              <w:spacing w:after="0" w:line="240" w:lineRule="auto"/>
              <w:jc w:val="center"/>
              <w:rPr>
                <w:rFonts w:eastAsia="Times New Roman" w:cstheme="minorHAnsi"/>
                <w:b/>
                <w:bCs/>
                <w:color w:val="000000"/>
                <w:lang w:eastAsia="en-GB"/>
              </w:rPr>
            </w:pPr>
            <w:r w:rsidRPr="00C140B1">
              <w:rPr>
                <w:rFonts w:eastAsia="Times New Roman" w:cstheme="minorHAnsi"/>
                <w:b/>
                <w:bCs/>
                <w:color w:val="FFFFFF" w:themeColor="background1"/>
                <w:lang w:eastAsia="en-GB"/>
              </w:rPr>
              <w:t>Ethnicity</w:t>
            </w:r>
          </w:p>
        </w:tc>
        <w:tc>
          <w:tcPr>
            <w:tcW w:w="1787" w:type="dxa"/>
            <w:tcBorders>
              <w:top w:val="single" w:sz="4" w:space="0" w:color="auto"/>
              <w:left w:val="single" w:sz="4" w:space="0" w:color="auto"/>
              <w:bottom w:val="single" w:sz="4" w:space="0" w:color="auto"/>
              <w:right w:val="single" w:sz="4" w:space="0" w:color="auto"/>
            </w:tcBorders>
            <w:shd w:val="clear" w:color="000000" w:fill="C00000"/>
            <w:vAlign w:val="center"/>
          </w:tcPr>
          <w:p w14:paraId="6EFB102C" w14:textId="18D3FAFD" w:rsidR="00665980" w:rsidRPr="00C140B1" w:rsidRDefault="00665980"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FE</w:t>
            </w:r>
          </w:p>
        </w:tc>
        <w:tc>
          <w:tcPr>
            <w:tcW w:w="1787"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30A8541B" w14:textId="57794E38" w:rsidR="00665980" w:rsidRPr="00C140B1" w:rsidRDefault="00824DBF"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 LLWR 2020/21</w:t>
            </w:r>
          </w:p>
        </w:tc>
        <w:tc>
          <w:tcPr>
            <w:tcW w:w="1787" w:type="dxa"/>
            <w:tcBorders>
              <w:top w:val="single" w:sz="4" w:space="0" w:color="auto"/>
              <w:left w:val="single" w:sz="4" w:space="0" w:color="auto"/>
              <w:bottom w:val="single" w:sz="4" w:space="0" w:color="auto"/>
              <w:right w:val="single" w:sz="4" w:space="0" w:color="auto"/>
            </w:tcBorders>
            <w:shd w:val="clear" w:color="auto" w:fill="C00000"/>
            <w:vAlign w:val="center"/>
          </w:tcPr>
          <w:p w14:paraId="44AF6DD8" w14:textId="60B9E020" w:rsidR="00665980" w:rsidRPr="00C140B1" w:rsidRDefault="00491C80"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HE</w:t>
            </w:r>
          </w:p>
        </w:tc>
        <w:tc>
          <w:tcPr>
            <w:tcW w:w="1787"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14:paraId="6D64B197" w14:textId="39122E83" w:rsidR="00665980" w:rsidRDefault="00491C80" w:rsidP="00090306">
            <w:pPr>
              <w:spacing w:after="0" w:line="240" w:lineRule="auto"/>
              <w:jc w:val="center"/>
              <w:rPr>
                <w:rFonts w:eastAsia="Times New Roman" w:cstheme="minorHAnsi"/>
                <w:b/>
                <w:bCs/>
                <w:color w:val="FFFFFF"/>
                <w:lang w:eastAsia="en-GB"/>
              </w:rPr>
            </w:pPr>
            <w:r>
              <w:rPr>
                <w:rFonts w:ascii="Calibri" w:eastAsia="Times New Roman" w:hAnsi="Calibri" w:cs="Calibri"/>
                <w:color w:val="FFFFFF"/>
                <w:lang w:eastAsia="en-GB"/>
              </w:rPr>
              <w:t>Sector – HESA 2021/22 (Wales)</w:t>
            </w:r>
          </w:p>
        </w:tc>
      </w:tr>
      <w:tr w:rsidR="00491C80" w:rsidRPr="00C140B1" w14:paraId="7E93421A" w14:textId="39997471" w:rsidTr="003A3B1F">
        <w:trPr>
          <w:trHeight w:val="24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3816" w14:textId="77777777" w:rsidR="00491C80" w:rsidRPr="00C140B1" w:rsidRDefault="00491C80" w:rsidP="00491C80">
            <w:pPr>
              <w:spacing w:after="0" w:line="240" w:lineRule="auto"/>
              <w:rPr>
                <w:rFonts w:eastAsia="Times New Roman" w:cstheme="minorHAnsi"/>
                <w:color w:val="000000"/>
                <w:lang w:eastAsia="en-GB"/>
              </w:rPr>
            </w:pPr>
            <w:r w:rsidRPr="00C140B1">
              <w:rPr>
                <w:rFonts w:eastAsia="Times New Roman" w:cstheme="minorHAnsi"/>
                <w:color w:val="000000"/>
                <w:lang w:eastAsia="en-GB"/>
              </w:rPr>
              <w:t>White</w:t>
            </w:r>
          </w:p>
        </w:tc>
        <w:tc>
          <w:tcPr>
            <w:tcW w:w="1787" w:type="dxa"/>
            <w:tcBorders>
              <w:top w:val="single" w:sz="4" w:space="0" w:color="auto"/>
              <w:left w:val="single" w:sz="4" w:space="0" w:color="auto"/>
              <w:bottom w:val="single" w:sz="4" w:space="0" w:color="auto"/>
              <w:right w:val="single" w:sz="4" w:space="0" w:color="auto"/>
            </w:tcBorders>
            <w:vAlign w:val="center"/>
          </w:tcPr>
          <w:p w14:paraId="4CA78732" w14:textId="7D10AFF5"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96.51%</w:t>
            </w:r>
          </w:p>
        </w:tc>
        <w:tc>
          <w:tcPr>
            <w:tcW w:w="1787" w:type="dxa"/>
            <w:tcBorders>
              <w:top w:val="single" w:sz="4" w:space="0" w:color="auto"/>
              <w:left w:val="single" w:sz="4" w:space="0" w:color="auto"/>
              <w:bottom w:val="single" w:sz="4" w:space="0" w:color="auto"/>
              <w:right w:val="single" w:sz="4" w:space="0" w:color="auto"/>
            </w:tcBorders>
            <w:vAlign w:val="center"/>
          </w:tcPr>
          <w:p w14:paraId="51FA75E2" w14:textId="3E843CEF"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79.23</w:t>
            </w:r>
            <w:r w:rsidRPr="00C140B1">
              <w:rPr>
                <w:rFonts w:eastAsia="Times New Roman" w:cstheme="minorHAnsi"/>
                <w:color w:val="000000"/>
                <w:lang w:eastAsia="en-GB"/>
              </w:rPr>
              <w:t>%</w:t>
            </w:r>
          </w:p>
        </w:tc>
        <w:tc>
          <w:tcPr>
            <w:tcW w:w="1787" w:type="dxa"/>
            <w:tcBorders>
              <w:top w:val="single" w:sz="4" w:space="0" w:color="auto"/>
              <w:left w:val="single" w:sz="4" w:space="0" w:color="auto"/>
              <w:bottom w:val="single" w:sz="4" w:space="0" w:color="auto"/>
              <w:right w:val="single" w:sz="4" w:space="0" w:color="auto"/>
            </w:tcBorders>
            <w:vAlign w:val="center"/>
          </w:tcPr>
          <w:p w14:paraId="10894E73" w14:textId="4DCACD69"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99.85%</w:t>
            </w:r>
          </w:p>
        </w:tc>
        <w:tc>
          <w:tcPr>
            <w:tcW w:w="1787" w:type="dxa"/>
            <w:tcBorders>
              <w:top w:val="single" w:sz="4" w:space="0" w:color="auto"/>
              <w:left w:val="single" w:sz="4" w:space="0" w:color="auto"/>
              <w:bottom w:val="single" w:sz="4" w:space="0" w:color="auto"/>
              <w:right w:val="single" w:sz="4" w:space="0" w:color="auto"/>
            </w:tcBorders>
            <w:vAlign w:val="center"/>
          </w:tcPr>
          <w:p w14:paraId="4F14E326" w14:textId="4B0EC9FA"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85.20%</w:t>
            </w:r>
          </w:p>
        </w:tc>
      </w:tr>
      <w:tr w:rsidR="00491C80" w:rsidRPr="00C140B1" w14:paraId="533C3E26" w14:textId="7DD341C4" w:rsidTr="003A3B1F">
        <w:trPr>
          <w:trHeight w:val="46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BE5B7" w14:textId="181513D8" w:rsidR="00491C80" w:rsidRPr="00C140B1" w:rsidRDefault="00491C80" w:rsidP="00491C80">
            <w:pPr>
              <w:spacing w:after="0" w:line="240" w:lineRule="auto"/>
              <w:rPr>
                <w:rFonts w:eastAsia="Times New Roman" w:cstheme="minorHAnsi"/>
                <w:color w:val="000000"/>
                <w:lang w:eastAsia="en-GB"/>
              </w:rPr>
            </w:pPr>
            <w:r w:rsidRPr="00C140B1">
              <w:rPr>
                <w:rFonts w:eastAsia="Times New Roman" w:cstheme="minorHAnsi"/>
                <w:color w:val="000000"/>
                <w:lang w:eastAsia="en-GB"/>
              </w:rPr>
              <w:t>Black &amp; Minority</w:t>
            </w:r>
            <w:r>
              <w:rPr>
                <w:rFonts w:eastAsia="Times New Roman" w:cstheme="minorHAnsi"/>
                <w:color w:val="000000"/>
                <w:lang w:eastAsia="en-GB"/>
              </w:rPr>
              <w:t xml:space="preserve"> Ethnicities</w:t>
            </w:r>
          </w:p>
        </w:tc>
        <w:tc>
          <w:tcPr>
            <w:tcW w:w="1787" w:type="dxa"/>
            <w:tcBorders>
              <w:top w:val="single" w:sz="4" w:space="0" w:color="auto"/>
              <w:left w:val="single" w:sz="4" w:space="0" w:color="auto"/>
              <w:bottom w:val="single" w:sz="4" w:space="0" w:color="auto"/>
              <w:right w:val="single" w:sz="4" w:space="0" w:color="auto"/>
            </w:tcBorders>
            <w:vAlign w:val="center"/>
          </w:tcPr>
          <w:p w14:paraId="4A888A80" w14:textId="6F11023A"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0.33%</w:t>
            </w:r>
          </w:p>
        </w:tc>
        <w:tc>
          <w:tcPr>
            <w:tcW w:w="1787" w:type="dxa"/>
            <w:tcBorders>
              <w:top w:val="single" w:sz="4" w:space="0" w:color="auto"/>
              <w:left w:val="single" w:sz="4" w:space="0" w:color="auto"/>
              <w:bottom w:val="single" w:sz="4" w:space="0" w:color="auto"/>
              <w:right w:val="single" w:sz="4" w:space="0" w:color="auto"/>
            </w:tcBorders>
            <w:vAlign w:val="center"/>
          </w:tcPr>
          <w:p w14:paraId="7336356D" w14:textId="1B83E1C5"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2.13</w:t>
            </w:r>
            <w:r w:rsidRPr="00C140B1">
              <w:rPr>
                <w:rFonts w:eastAsia="Times New Roman" w:cstheme="minorHAnsi"/>
                <w:color w:val="000000"/>
                <w:lang w:eastAsia="en-GB"/>
              </w:rPr>
              <w:t>%</w:t>
            </w:r>
          </w:p>
        </w:tc>
        <w:tc>
          <w:tcPr>
            <w:tcW w:w="1787" w:type="dxa"/>
            <w:tcBorders>
              <w:top w:val="single" w:sz="4" w:space="0" w:color="auto"/>
              <w:left w:val="single" w:sz="4" w:space="0" w:color="auto"/>
              <w:bottom w:val="single" w:sz="4" w:space="0" w:color="auto"/>
              <w:right w:val="single" w:sz="4" w:space="0" w:color="auto"/>
            </w:tcBorders>
            <w:vAlign w:val="center"/>
          </w:tcPr>
          <w:p w14:paraId="01AC8A24" w14:textId="7294733C"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0.05%</w:t>
            </w:r>
          </w:p>
        </w:tc>
        <w:tc>
          <w:tcPr>
            <w:tcW w:w="1787" w:type="dxa"/>
            <w:tcBorders>
              <w:top w:val="single" w:sz="4" w:space="0" w:color="auto"/>
              <w:left w:val="single" w:sz="4" w:space="0" w:color="auto"/>
              <w:bottom w:val="single" w:sz="4" w:space="0" w:color="auto"/>
              <w:right w:val="single" w:sz="4" w:space="0" w:color="auto"/>
            </w:tcBorders>
            <w:vAlign w:val="center"/>
          </w:tcPr>
          <w:p w14:paraId="2C8EF2BE" w14:textId="485256D7"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3.07%</w:t>
            </w:r>
          </w:p>
        </w:tc>
      </w:tr>
      <w:tr w:rsidR="00491C80" w:rsidRPr="00C140B1" w14:paraId="09532C3A" w14:textId="06F9D343" w:rsidTr="003A3B1F">
        <w:trPr>
          <w:trHeight w:val="46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929250D" w14:textId="33AE850C" w:rsidR="00491C80" w:rsidRPr="00C140B1" w:rsidRDefault="00491C80" w:rsidP="00491C80">
            <w:pPr>
              <w:spacing w:after="0" w:line="240" w:lineRule="auto"/>
              <w:rPr>
                <w:rFonts w:eastAsia="Times New Roman" w:cstheme="minorHAnsi"/>
                <w:color w:val="000000"/>
                <w:lang w:eastAsia="en-GB"/>
              </w:rPr>
            </w:pPr>
            <w:r>
              <w:rPr>
                <w:rFonts w:eastAsia="Times New Roman" w:cstheme="minorHAnsi"/>
                <w:color w:val="000000"/>
                <w:lang w:eastAsia="en-GB"/>
              </w:rPr>
              <w:t>Asian</w:t>
            </w:r>
          </w:p>
        </w:tc>
        <w:tc>
          <w:tcPr>
            <w:tcW w:w="1787" w:type="dxa"/>
            <w:tcBorders>
              <w:top w:val="single" w:sz="4" w:space="0" w:color="auto"/>
              <w:left w:val="single" w:sz="4" w:space="0" w:color="auto"/>
              <w:bottom w:val="single" w:sz="4" w:space="0" w:color="auto"/>
              <w:right w:val="single" w:sz="4" w:space="0" w:color="auto"/>
            </w:tcBorders>
            <w:vAlign w:val="center"/>
          </w:tcPr>
          <w:p w14:paraId="4A7F4E1F" w14:textId="74298558"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1.33%</w:t>
            </w:r>
          </w:p>
        </w:tc>
        <w:tc>
          <w:tcPr>
            <w:tcW w:w="1787" w:type="dxa"/>
            <w:tcBorders>
              <w:top w:val="single" w:sz="4" w:space="0" w:color="auto"/>
              <w:left w:val="single" w:sz="4" w:space="0" w:color="auto"/>
              <w:bottom w:val="single" w:sz="4" w:space="0" w:color="auto"/>
              <w:right w:val="single" w:sz="4" w:space="0" w:color="auto"/>
            </w:tcBorders>
            <w:vAlign w:val="center"/>
          </w:tcPr>
          <w:p w14:paraId="10E4D268" w14:textId="06983B29"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3.13%</w:t>
            </w:r>
          </w:p>
        </w:tc>
        <w:tc>
          <w:tcPr>
            <w:tcW w:w="1787" w:type="dxa"/>
            <w:tcBorders>
              <w:top w:val="single" w:sz="4" w:space="0" w:color="auto"/>
              <w:left w:val="single" w:sz="4" w:space="0" w:color="auto"/>
              <w:bottom w:val="single" w:sz="4" w:space="0" w:color="auto"/>
              <w:right w:val="single" w:sz="4" w:space="0" w:color="auto"/>
            </w:tcBorders>
            <w:vAlign w:val="center"/>
          </w:tcPr>
          <w:p w14:paraId="35689CC6" w14:textId="102DFA07"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0.05%</w:t>
            </w:r>
          </w:p>
        </w:tc>
        <w:tc>
          <w:tcPr>
            <w:tcW w:w="1787" w:type="dxa"/>
            <w:tcBorders>
              <w:top w:val="single" w:sz="4" w:space="0" w:color="auto"/>
              <w:left w:val="single" w:sz="4" w:space="0" w:color="auto"/>
              <w:bottom w:val="single" w:sz="4" w:space="0" w:color="auto"/>
              <w:right w:val="single" w:sz="4" w:space="0" w:color="auto"/>
            </w:tcBorders>
            <w:vAlign w:val="center"/>
          </w:tcPr>
          <w:p w14:paraId="392A686A" w14:textId="10F73CB9"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5.79%</w:t>
            </w:r>
          </w:p>
        </w:tc>
      </w:tr>
      <w:tr w:rsidR="00491C80" w:rsidRPr="00C140B1" w14:paraId="021EBA23" w14:textId="77777777" w:rsidTr="003A3B1F">
        <w:trPr>
          <w:trHeight w:val="46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123C82C" w14:textId="12189BE7" w:rsidR="00491C80" w:rsidRDefault="00491C80" w:rsidP="00491C80">
            <w:pPr>
              <w:spacing w:after="0" w:line="240" w:lineRule="auto"/>
              <w:rPr>
                <w:rFonts w:eastAsia="Times New Roman" w:cstheme="minorHAnsi"/>
                <w:color w:val="000000"/>
                <w:lang w:eastAsia="en-GB"/>
              </w:rPr>
            </w:pPr>
            <w:r>
              <w:rPr>
                <w:rFonts w:eastAsia="Times New Roman" w:cstheme="minorHAnsi"/>
                <w:color w:val="000000"/>
                <w:lang w:eastAsia="en-GB"/>
              </w:rPr>
              <w:t>Mixed/Multiple Ethnicities</w:t>
            </w:r>
          </w:p>
        </w:tc>
        <w:tc>
          <w:tcPr>
            <w:tcW w:w="1787" w:type="dxa"/>
            <w:tcBorders>
              <w:top w:val="single" w:sz="4" w:space="0" w:color="auto"/>
              <w:left w:val="single" w:sz="4" w:space="0" w:color="auto"/>
              <w:bottom w:val="single" w:sz="4" w:space="0" w:color="auto"/>
              <w:right w:val="single" w:sz="4" w:space="0" w:color="auto"/>
            </w:tcBorders>
            <w:vAlign w:val="center"/>
          </w:tcPr>
          <w:p w14:paraId="14C30E4A" w14:textId="142AC8BA"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0.96%</w:t>
            </w:r>
          </w:p>
        </w:tc>
        <w:tc>
          <w:tcPr>
            <w:tcW w:w="1787" w:type="dxa"/>
            <w:tcBorders>
              <w:top w:val="single" w:sz="4" w:space="0" w:color="auto"/>
              <w:left w:val="single" w:sz="4" w:space="0" w:color="auto"/>
              <w:bottom w:val="single" w:sz="4" w:space="0" w:color="auto"/>
              <w:right w:val="single" w:sz="4" w:space="0" w:color="auto"/>
            </w:tcBorders>
            <w:vAlign w:val="center"/>
          </w:tcPr>
          <w:p w14:paraId="1A07D93E" w14:textId="4B31F4A4"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1.72%</w:t>
            </w:r>
          </w:p>
        </w:tc>
        <w:tc>
          <w:tcPr>
            <w:tcW w:w="1787" w:type="dxa"/>
            <w:tcBorders>
              <w:top w:val="single" w:sz="4" w:space="0" w:color="auto"/>
              <w:left w:val="single" w:sz="4" w:space="0" w:color="auto"/>
              <w:bottom w:val="single" w:sz="4" w:space="0" w:color="auto"/>
              <w:right w:val="single" w:sz="4" w:space="0" w:color="auto"/>
            </w:tcBorders>
            <w:vAlign w:val="center"/>
          </w:tcPr>
          <w:p w14:paraId="3A25E761" w14:textId="4EDDA56D"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0.00%</w:t>
            </w:r>
          </w:p>
        </w:tc>
        <w:tc>
          <w:tcPr>
            <w:tcW w:w="1787" w:type="dxa"/>
            <w:tcBorders>
              <w:top w:val="single" w:sz="4" w:space="0" w:color="auto"/>
              <w:left w:val="single" w:sz="4" w:space="0" w:color="auto"/>
              <w:bottom w:val="single" w:sz="4" w:space="0" w:color="auto"/>
              <w:right w:val="single" w:sz="4" w:space="0" w:color="auto"/>
            </w:tcBorders>
            <w:vAlign w:val="center"/>
          </w:tcPr>
          <w:p w14:paraId="5B2A557E" w14:textId="31E1537E"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3.07%</w:t>
            </w:r>
          </w:p>
        </w:tc>
      </w:tr>
      <w:tr w:rsidR="00491C80" w:rsidRPr="00C140B1" w14:paraId="67144527" w14:textId="1556856B" w:rsidTr="003A3B1F">
        <w:trPr>
          <w:trHeight w:val="46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FF4E0EA" w14:textId="6E15E133" w:rsidR="00491C80" w:rsidRDefault="00491C80" w:rsidP="00491C80">
            <w:pPr>
              <w:spacing w:after="0" w:line="240" w:lineRule="auto"/>
              <w:rPr>
                <w:rFonts w:eastAsia="Times New Roman" w:cstheme="minorHAnsi"/>
                <w:color w:val="000000"/>
                <w:lang w:eastAsia="en-GB"/>
              </w:rPr>
            </w:pPr>
            <w:r>
              <w:rPr>
                <w:rFonts w:eastAsia="Times New Roman" w:cstheme="minorHAnsi"/>
                <w:color w:val="000000"/>
                <w:lang w:eastAsia="en-GB"/>
              </w:rPr>
              <w:t>Other Ethnic Groups</w:t>
            </w:r>
          </w:p>
        </w:tc>
        <w:tc>
          <w:tcPr>
            <w:tcW w:w="1787" w:type="dxa"/>
            <w:tcBorders>
              <w:top w:val="single" w:sz="4" w:space="0" w:color="auto"/>
              <w:left w:val="single" w:sz="4" w:space="0" w:color="auto"/>
              <w:bottom w:val="single" w:sz="4" w:space="0" w:color="auto"/>
              <w:right w:val="single" w:sz="4" w:space="0" w:color="auto"/>
            </w:tcBorders>
            <w:vAlign w:val="center"/>
          </w:tcPr>
          <w:p w14:paraId="60654334" w14:textId="2B3C7D20"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0.18%</w:t>
            </w:r>
          </w:p>
        </w:tc>
        <w:tc>
          <w:tcPr>
            <w:tcW w:w="1787" w:type="dxa"/>
            <w:tcBorders>
              <w:top w:val="single" w:sz="4" w:space="0" w:color="auto"/>
              <w:left w:val="single" w:sz="4" w:space="0" w:color="auto"/>
              <w:bottom w:val="single" w:sz="4" w:space="0" w:color="auto"/>
              <w:right w:val="single" w:sz="4" w:space="0" w:color="auto"/>
            </w:tcBorders>
            <w:vAlign w:val="center"/>
          </w:tcPr>
          <w:p w14:paraId="27D005B2" w14:textId="169D77A4"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2.54%</w:t>
            </w:r>
          </w:p>
        </w:tc>
        <w:tc>
          <w:tcPr>
            <w:tcW w:w="1787" w:type="dxa"/>
            <w:tcBorders>
              <w:top w:val="single" w:sz="4" w:space="0" w:color="auto"/>
              <w:left w:val="single" w:sz="4" w:space="0" w:color="auto"/>
              <w:bottom w:val="single" w:sz="4" w:space="0" w:color="auto"/>
              <w:right w:val="single" w:sz="4" w:space="0" w:color="auto"/>
            </w:tcBorders>
            <w:vAlign w:val="center"/>
          </w:tcPr>
          <w:p w14:paraId="72775567" w14:textId="282019FF"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0.00%</w:t>
            </w:r>
          </w:p>
        </w:tc>
        <w:tc>
          <w:tcPr>
            <w:tcW w:w="1787" w:type="dxa"/>
            <w:tcBorders>
              <w:top w:val="single" w:sz="4" w:space="0" w:color="auto"/>
              <w:left w:val="single" w:sz="4" w:space="0" w:color="auto"/>
              <w:bottom w:val="single" w:sz="4" w:space="0" w:color="auto"/>
              <w:right w:val="single" w:sz="4" w:space="0" w:color="auto"/>
            </w:tcBorders>
            <w:vAlign w:val="center"/>
          </w:tcPr>
          <w:p w14:paraId="3349160A" w14:textId="5CB5E7E5"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1.27%</w:t>
            </w:r>
          </w:p>
        </w:tc>
      </w:tr>
      <w:tr w:rsidR="00491C80" w:rsidRPr="00C140B1" w14:paraId="03445D50" w14:textId="13F75DDD" w:rsidTr="003A3B1F">
        <w:trPr>
          <w:trHeight w:val="233"/>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46DCF" w14:textId="77777777" w:rsidR="00491C80" w:rsidRPr="00C140B1" w:rsidRDefault="00491C80" w:rsidP="00491C80">
            <w:pPr>
              <w:spacing w:after="0" w:line="240" w:lineRule="auto"/>
              <w:rPr>
                <w:rFonts w:eastAsia="Times New Roman" w:cstheme="minorHAnsi"/>
                <w:color w:val="000000"/>
                <w:lang w:eastAsia="en-GB"/>
              </w:rPr>
            </w:pPr>
            <w:r w:rsidRPr="00C140B1">
              <w:rPr>
                <w:rFonts w:eastAsia="Times New Roman" w:cstheme="minorHAnsi"/>
                <w:color w:val="000000"/>
                <w:lang w:eastAsia="en-GB"/>
              </w:rPr>
              <w:t>Not Stated or Undisclosed</w:t>
            </w:r>
          </w:p>
        </w:tc>
        <w:tc>
          <w:tcPr>
            <w:tcW w:w="1787" w:type="dxa"/>
            <w:tcBorders>
              <w:top w:val="single" w:sz="4" w:space="0" w:color="auto"/>
              <w:left w:val="single" w:sz="4" w:space="0" w:color="auto"/>
              <w:bottom w:val="single" w:sz="4" w:space="0" w:color="auto"/>
              <w:right w:val="single" w:sz="4" w:space="0" w:color="auto"/>
            </w:tcBorders>
            <w:vAlign w:val="center"/>
          </w:tcPr>
          <w:p w14:paraId="2E8575A4" w14:textId="674F1C99"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0.51%</w:t>
            </w:r>
          </w:p>
        </w:tc>
        <w:tc>
          <w:tcPr>
            <w:tcW w:w="1787" w:type="dxa"/>
            <w:vMerge w:val="restart"/>
            <w:tcBorders>
              <w:top w:val="single" w:sz="4" w:space="0" w:color="auto"/>
              <w:left w:val="single" w:sz="4" w:space="0" w:color="auto"/>
              <w:bottom w:val="single" w:sz="4" w:space="0" w:color="auto"/>
              <w:right w:val="single" w:sz="4" w:space="0" w:color="auto"/>
            </w:tcBorders>
            <w:vAlign w:val="center"/>
          </w:tcPr>
          <w:p w14:paraId="50FEED71" w14:textId="2E1CAA36"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11.25%</w:t>
            </w:r>
          </w:p>
        </w:tc>
        <w:tc>
          <w:tcPr>
            <w:tcW w:w="1787" w:type="dxa"/>
            <w:tcBorders>
              <w:top w:val="single" w:sz="4" w:space="0" w:color="auto"/>
              <w:left w:val="single" w:sz="4" w:space="0" w:color="auto"/>
              <w:bottom w:val="single" w:sz="4" w:space="0" w:color="auto"/>
              <w:right w:val="single" w:sz="4" w:space="0" w:color="auto"/>
            </w:tcBorders>
            <w:vAlign w:val="center"/>
          </w:tcPr>
          <w:p w14:paraId="5EE7F239" w14:textId="66E92236"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0.05%</w:t>
            </w:r>
          </w:p>
        </w:tc>
        <w:tc>
          <w:tcPr>
            <w:tcW w:w="1787" w:type="dxa"/>
            <w:vMerge w:val="restart"/>
            <w:tcBorders>
              <w:top w:val="single" w:sz="4" w:space="0" w:color="auto"/>
              <w:left w:val="single" w:sz="4" w:space="0" w:color="auto"/>
              <w:bottom w:val="single" w:sz="4" w:space="0" w:color="auto"/>
              <w:right w:val="single" w:sz="4" w:space="0" w:color="auto"/>
            </w:tcBorders>
            <w:vAlign w:val="center"/>
          </w:tcPr>
          <w:p w14:paraId="13D89A2A" w14:textId="196BEED4"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1.60%</w:t>
            </w:r>
          </w:p>
        </w:tc>
      </w:tr>
      <w:tr w:rsidR="00491C80" w:rsidRPr="00C140B1" w14:paraId="5FD85F81" w14:textId="0AA717DD" w:rsidTr="003A3B1F">
        <w:trPr>
          <w:trHeight w:val="108"/>
        </w:trPr>
        <w:tc>
          <w:tcPr>
            <w:tcW w:w="1838" w:type="dxa"/>
            <w:tcBorders>
              <w:top w:val="single" w:sz="4" w:space="0" w:color="auto"/>
            </w:tcBorders>
            <w:shd w:val="clear" w:color="auto" w:fill="auto"/>
            <w:vAlign w:val="center"/>
          </w:tcPr>
          <w:p w14:paraId="70BC690D" w14:textId="77777777" w:rsidR="00491C80" w:rsidRPr="00C140B1" w:rsidRDefault="00491C80" w:rsidP="00491C80">
            <w:pPr>
              <w:spacing w:after="0" w:line="240" w:lineRule="auto"/>
              <w:rPr>
                <w:rFonts w:eastAsia="Times New Roman" w:cstheme="minorHAnsi"/>
                <w:color w:val="000000"/>
                <w:lang w:eastAsia="en-GB"/>
              </w:rPr>
            </w:pPr>
            <w:r w:rsidRPr="00C140B1">
              <w:rPr>
                <w:rFonts w:eastAsia="Times New Roman" w:cstheme="minorHAnsi"/>
                <w:color w:val="000000"/>
                <w:lang w:eastAsia="en-GB"/>
              </w:rPr>
              <w:t>Prefer not to say</w:t>
            </w:r>
          </w:p>
        </w:tc>
        <w:tc>
          <w:tcPr>
            <w:tcW w:w="1787" w:type="dxa"/>
            <w:tcBorders>
              <w:top w:val="single" w:sz="4" w:space="0" w:color="auto"/>
            </w:tcBorders>
            <w:vAlign w:val="center"/>
          </w:tcPr>
          <w:p w14:paraId="07171143" w14:textId="57E2941E"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0.18%</w:t>
            </w:r>
          </w:p>
        </w:tc>
        <w:tc>
          <w:tcPr>
            <w:tcW w:w="1787" w:type="dxa"/>
            <w:vMerge/>
            <w:tcBorders>
              <w:top w:val="single" w:sz="4" w:space="0" w:color="auto"/>
            </w:tcBorders>
            <w:vAlign w:val="center"/>
          </w:tcPr>
          <w:p w14:paraId="1AFDF35C" w14:textId="70675E32" w:rsidR="00491C80" w:rsidRPr="00C140B1" w:rsidRDefault="00491C80" w:rsidP="00491C80">
            <w:pPr>
              <w:spacing w:after="0" w:line="240" w:lineRule="auto"/>
              <w:rPr>
                <w:rFonts w:eastAsia="Times New Roman" w:cstheme="minorHAnsi"/>
                <w:color w:val="000000"/>
                <w:lang w:eastAsia="en-GB"/>
              </w:rPr>
            </w:pPr>
          </w:p>
        </w:tc>
        <w:tc>
          <w:tcPr>
            <w:tcW w:w="1787" w:type="dxa"/>
            <w:tcBorders>
              <w:top w:val="single" w:sz="4" w:space="0" w:color="auto"/>
            </w:tcBorders>
          </w:tcPr>
          <w:p w14:paraId="1B6DD6DB" w14:textId="5B966045"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0.00%</w:t>
            </w:r>
          </w:p>
        </w:tc>
        <w:tc>
          <w:tcPr>
            <w:tcW w:w="1787" w:type="dxa"/>
            <w:vMerge/>
            <w:tcBorders>
              <w:top w:val="single" w:sz="4" w:space="0" w:color="auto"/>
            </w:tcBorders>
          </w:tcPr>
          <w:p w14:paraId="474B41D1" w14:textId="41F2F8AC" w:rsidR="00491C80" w:rsidRDefault="00491C80" w:rsidP="00491C80">
            <w:pPr>
              <w:spacing w:after="0" w:line="240" w:lineRule="auto"/>
              <w:jc w:val="center"/>
              <w:rPr>
                <w:rFonts w:eastAsia="Times New Roman" w:cstheme="minorHAnsi"/>
                <w:color w:val="000000"/>
                <w:lang w:eastAsia="en-GB"/>
              </w:rPr>
            </w:pPr>
          </w:p>
        </w:tc>
      </w:tr>
    </w:tbl>
    <w:p w14:paraId="511F9A34" w14:textId="77777777" w:rsidR="00665980" w:rsidRDefault="00665980" w:rsidP="00F179F2">
      <w:pPr>
        <w:pStyle w:val="ListParagraph"/>
        <w:shd w:val="clear" w:color="auto" w:fill="FFFFFF" w:themeFill="background1"/>
        <w:ind w:left="360"/>
        <w:rPr>
          <w:rFonts w:cstheme="minorHAnsi"/>
        </w:rPr>
      </w:pPr>
    </w:p>
    <w:p w14:paraId="1F84DD6D" w14:textId="690C2A6E" w:rsidR="00CE5ECB" w:rsidRPr="00D108D7" w:rsidRDefault="00CE5ECB" w:rsidP="00611068">
      <w:pPr>
        <w:shd w:val="clear" w:color="auto" w:fill="BFBFBF" w:themeFill="background1" w:themeFillShade="BF"/>
        <w:rPr>
          <w:rFonts w:cstheme="minorHAnsi"/>
          <w:b/>
          <w:bCs/>
        </w:rPr>
      </w:pPr>
      <w:r w:rsidRPr="00D108D7">
        <w:rPr>
          <w:rFonts w:cstheme="minorHAnsi"/>
          <w:b/>
          <w:bCs/>
        </w:rPr>
        <w:t>Religion &amp; Belief</w:t>
      </w:r>
    </w:p>
    <w:p w14:paraId="168E25B9" w14:textId="0FEC266C" w:rsidR="00CE5ECB" w:rsidRPr="006C6998" w:rsidRDefault="00CE5ECB" w:rsidP="006C6998">
      <w:pPr>
        <w:rPr>
          <w:rFonts w:cstheme="minorHAnsi"/>
          <w:b/>
          <w:bCs/>
        </w:rPr>
      </w:pPr>
      <w:r w:rsidRPr="006C6998">
        <w:rPr>
          <w:rFonts w:cstheme="minorHAnsi"/>
          <w:b/>
          <w:bCs/>
        </w:rPr>
        <w:t xml:space="preserve">Figure </w:t>
      </w:r>
      <w:r w:rsidR="00A90516" w:rsidRPr="006C6998">
        <w:rPr>
          <w:rFonts w:cstheme="minorHAnsi"/>
          <w:b/>
          <w:bCs/>
        </w:rPr>
        <w:t>6</w:t>
      </w:r>
      <w:r w:rsidR="00A25D07">
        <w:rPr>
          <w:rFonts w:cstheme="minorHAnsi"/>
          <w:b/>
          <w:bCs/>
        </w:rPr>
        <w:t xml:space="preserve">: </w:t>
      </w:r>
      <w:r w:rsidRPr="006C6998">
        <w:rPr>
          <w:rFonts w:cstheme="minorHAnsi"/>
          <w:b/>
          <w:bCs/>
        </w:rPr>
        <w:t xml:space="preserve">Religion and Belief of </w:t>
      </w:r>
      <w:r w:rsidR="00A25D07">
        <w:rPr>
          <w:rFonts w:cstheme="minorHAnsi"/>
          <w:b/>
          <w:bCs/>
        </w:rPr>
        <w:t>FE and HE Learners</w:t>
      </w:r>
      <w:r w:rsidRPr="006C6998">
        <w:rPr>
          <w:rFonts w:cstheme="minorHAnsi"/>
          <w:b/>
          <w:bCs/>
        </w:rPr>
        <w:t xml:space="preserve"> at </w:t>
      </w:r>
      <w:r w:rsidR="00A25D07">
        <w:rPr>
          <w:rFonts w:cstheme="minorHAnsi"/>
          <w:b/>
          <w:bCs/>
        </w:rPr>
        <w:t>TCMT with Sector Comparators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542"/>
        <w:gridCol w:w="1542"/>
        <w:gridCol w:w="1542"/>
      </w:tblGrid>
      <w:tr w:rsidR="00807BF4" w:rsidRPr="00CE5ECB" w14:paraId="697C01EB" w14:textId="02C50041" w:rsidTr="007B18E3">
        <w:trPr>
          <w:trHeight w:val="242"/>
        </w:trPr>
        <w:tc>
          <w:tcPr>
            <w:tcW w:w="2830" w:type="dxa"/>
            <w:shd w:val="clear" w:color="DDEBF7" w:fill="C00000"/>
            <w:noWrap/>
            <w:vAlign w:val="center"/>
            <w:hideMark/>
          </w:tcPr>
          <w:p w14:paraId="39DB8984" w14:textId="78ADE3F0" w:rsidR="00807BF4" w:rsidRPr="00CE5ECB" w:rsidRDefault="00807BF4" w:rsidP="007B18E3">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Religion &amp; Belief</w:t>
            </w:r>
          </w:p>
        </w:tc>
        <w:tc>
          <w:tcPr>
            <w:tcW w:w="1560" w:type="dxa"/>
            <w:shd w:val="clear" w:color="DDEBF7" w:fill="C00000"/>
            <w:noWrap/>
            <w:vAlign w:val="center"/>
            <w:hideMark/>
          </w:tcPr>
          <w:p w14:paraId="02E0146B" w14:textId="2229033A" w:rsidR="00807BF4" w:rsidRPr="00CE5ECB" w:rsidRDefault="00807BF4" w:rsidP="007B18E3">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FE</w:t>
            </w:r>
          </w:p>
        </w:tc>
        <w:tc>
          <w:tcPr>
            <w:tcW w:w="1542" w:type="dxa"/>
            <w:shd w:val="clear" w:color="auto" w:fill="385623" w:themeFill="accent6" w:themeFillShade="80"/>
            <w:vAlign w:val="center"/>
          </w:tcPr>
          <w:p w14:paraId="56C69007" w14:textId="1FA65351" w:rsidR="00807BF4" w:rsidRDefault="00807BF4" w:rsidP="007B18E3">
            <w:pPr>
              <w:spacing w:after="0" w:line="240" w:lineRule="auto"/>
              <w:jc w:val="center"/>
              <w:rPr>
                <w:rFonts w:ascii="Calibri" w:eastAsia="Times New Roman" w:hAnsi="Calibri" w:cs="Calibri"/>
                <w:b/>
                <w:bCs/>
                <w:color w:val="FFFFFF"/>
                <w:lang w:eastAsia="en-GB"/>
              </w:rPr>
            </w:pPr>
            <w:r>
              <w:rPr>
                <w:rFonts w:eastAsia="Times New Roman" w:cstheme="minorHAnsi"/>
                <w:b/>
                <w:bCs/>
                <w:color w:val="FFFFFF"/>
                <w:lang w:eastAsia="en-GB"/>
              </w:rPr>
              <w:t>Sector – LLWR 2020/21</w:t>
            </w:r>
          </w:p>
        </w:tc>
        <w:tc>
          <w:tcPr>
            <w:tcW w:w="1542" w:type="dxa"/>
            <w:shd w:val="clear" w:color="DDEBF7" w:fill="C00000"/>
            <w:vAlign w:val="center"/>
          </w:tcPr>
          <w:p w14:paraId="0609548C" w14:textId="3BEB8E80" w:rsidR="00807BF4" w:rsidRPr="00CE5ECB" w:rsidRDefault="00807BF4" w:rsidP="007B18E3">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HE</w:t>
            </w:r>
          </w:p>
        </w:tc>
        <w:tc>
          <w:tcPr>
            <w:tcW w:w="1542" w:type="dxa"/>
            <w:shd w:val="clear" w:color="auto" w:fill="385623" w:themeFill="accent6" w:themeFillShade="80"/>
            <w:vAlign w:val="center"/>
          </w:tcPr>
          <w:p w14:paraId="12DBB5E0" w14:textId="1249C981" w:rsidR="00807BF4" w:rsidRPr="00CE5ECB" w:rsidRDefault="00807BF4" w:rsidP="007B18E3">
            <w:pPr>
              <w:spacing w:after="0" w:line="240" w:lineRule="auto"/>
              <w:jc w:val="center"/>
              <w:rPr>
                <w:rFonts w:ascii="Calibri" w:eastAsia="Times New Roman" w:hAnsi="Calibri" w:cs="Calibri"/>
                <w:b/>
                <w:bCs/>
                <w:color w:val="FFFFFF"/>
                <w:lang w:eastAsia="en-GB"/>
              </w:rPr>
            </w:pPr>
            <w:r>
              <w:rPr>
                <w:rFonts w:ascii="Calibri" w:eastAsia="Times New Roman" w:hAnsi="Calibri" w:cs="Calibri"/>
                <w:color w:val="FFFFFF"/>
                <w:lang w:eastAsia="en-GB"/>
              </w:rPr>
              <w:t>Sector – HESA 2021/22 (Wales)</w:t>
            </w:r>
          </w:p>
        </w:tc>
      </w:tr>
      <w:tr w:rsidR="00462DC9" w:rsidRPr="00CE5ECB" w14:paraId="7BF70D8A" w14:textId="7E4B3CF0" w:rsidTr="007B18E3">
        <w:trPr>
          <w:trHeight w:val="242"/>
        </w:trPr>
        <w:tc>
          <w:tcPr>
            <w:tcW w:w="2830" w:type="dxa"/>
            <w:shd w:val="clear" w:color="auto" w:fill="auto"/>
            <w:noWrap/>
            <w:vAlign w:val="bottom"/>
            <w:hideMark/>
          </w:tcPr>
          <w:p w14:paraId="5562854A"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Any other religion or belief</w:t>
            </w:r>
          </w:p>
        </w:tc>
        <w:tc>
          <w:tcPr>
            <w:tcW w:w="1560" w:type="dxa"/>
            <w:shd w:val="clear" w:color="auto" w:fill="auto"/>
            <w:noWrap/>
            <w:vAlign w:val="center"/>
          </w:tcPr>
          <w:p w14:paraId="03EED1E6" w14:textId="099CA3BF"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1.61%</w:t>
            </w:r>
          </w:p>
        </w:tc>
        <w:tc>
          <w:tcPr>
            <w:tcW w:w="1542" w:type="dxa"/>
            <w:vMerge w:val="restart"/>
            <w:vAlign w:val="center"/>
          </w:tcPr>
          <w:p w14:paraId="0E8FE540" w14:textId="1CA2B11D" w:rsidR="00462DC9" w:rsidRDefault="00462DC9" w:rsidP="007B18E3">
            <w:pPr>
              <w:spacing w:after="0" w:line="240" w:lineRule="auto"/>
              <w:jc w:val="center"/>
              <w:rPr>
                <w:rFonts w:ascii="Calibri" w:hAnsi="Calibri" w:cs="Calibri"/>
                <w:color w:val="000000"/>
              </w:rPr>
            </w:pPr>
            <w:r>
              <w:rPr>
                <w:rFonts w:ascii="Calibri" w:hAnsi="Calibri" w:cs="Calibri"/>
                <w:color w:val="000000"/>
              </w:rPr>
              <w:t>No data available</w:t>
            </w:r>
          </w:p>
        </w:tc>
        <w:tc>
          <w:tcPr>
            <w:tcW w:w="1542" w:type="dxa"/>
            <w:shd w:val="clear" w:color="auto" w:fill="auto"/>
            <w:vAlign w:val="center"/>
          </w:tcPr>
          <w:p w14:paraId="011586D3" w14:textId="72DD42E9" w:rsidR="00462DC9" w:rsidRDefault="00462DC9" w:rsidP="007B18E3">
            <w:pPr>
              <w:spacing w:after="0" w:line="240" w:lineRule="auto"/>
              <w:jc w:val="center"/>
              <w:rPr>
                <w:rFonts w:ascii="Calibri" w:hAnsi="Calibri" w:cs="Calibri"/>
                <w:color w:val="000000"/>
              </w:rPr>
            </w:pPr>
            <w:r>
              <w:rPr>
                <w:rFonts w:ascii="Calibri" w:hAnsi="Calibri" w:cs="Calibri"/>
                <w:color w:val="000000"/>
              </w:rPr>
              <w:t>2.19%</w:t>
            </w:r>
          </w:p>
        </w:tc>
        <w:tc>
          <w:tcPr>
            <w:tcW w:w="1542" w:type="dxa"/>
            <w:vAlign w:val="center"/>
          </w:tcPr>
          <w:p w14:paraId="44CCDD99" w14:textId="45246834" w:rsidR="00462DC9" w:rsidRDefault="007B18E3" w:rsidP="007B18E3">
            <w:pPr>
              <w:spacing w:after="0" w:line="240" w:lineRule="auto"/>
              <w:jc w:val="center"/>
              <w:rPr>
                <w:rFonts w:ascii="Calibri" w:hAnsi="Calibri" w:cs="Calibri"/>
                <w:color w:val="000000"/>
              </w:rPr>
            </w:pPr>
            <w:r>
              <w:rPr>
                <w:rFonts w:ascii="Calibri" w:hAnsi="Calibri" w:cs="Calibri"/>
                <w:color w:val="000000"/>
              </w:rPr>
              <w:t>1.52%</w:t>
            </w:r>
          </w:p>
        </w:tc>
      </w:tr>
      <w:tr w:rsidR="00462DC9" w:rsidRPr="00CE5ECB" w14:paraId="4151315A" w14:textId="7B256DED" w:rsidTr="007B18E3">
        <w:trPr>
          <w:trHeight w:val="242"/>
        </w:trPr>
        <w:tc>
          <w:tcPr>
            <w:tcW w:w="2830" w:type="dxa"/>
            <w:shd w:val="clear" w:color="auto" w:fill="auto"/>
            <w:noWrap/>
            <w:vAlign w:val="bottom"/>
            <w:hideMark/>
          </w:tcPr>
          <w:p w14:paraId="4FCF4EAF"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Buddhist</w:t>
            </w:r>
          </w:p>
        </w:tc>
        <w:tc>
          <w:tcPr>
            <w:tcW w:w="1560" w:type="dxa"/>
            <w:shd w:val="clear" w:color="auto" w:fill="auto"/>
            <w:noWrap/>
            <w:vAlign w:val="center"/>
          </w:tcPr>
          <w:p w14:paraId="2DA8D71D" w14:textId="2CA6B2B7"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0.28%</w:t>
            </w:r>
          </w:p>
        </w:tc>
        <w:tc>
          <w:tcPr>
            <w:tcW w:w="1542" w:type="dxa"/>
            <w:vMerge/>
            <w:vAlign w:val="center"/>
          </w:tcPr>
          <w:p w14:paraId="7E7D4DC0"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39A0F43A" w14:textId="2D5CDCE8" w:rsidR="00462DC9" w:rsidRDefault="00462DC9" w:rsidP="007B18E3">
            <w:pPr>
              <w:spacing w:after="0" w:line="240" w:lineRule="auto"/>
              <w:jc w:val="center"/>
              <w:rPr>
                <w:rFonts w:ascii="Calibri" w:hAnsi="Calibri" w:cs="Calibri"/>
                <w:color w:val="000000"/>
              </w:rPr>
            </w:pPr>
            <w:r>
              <w:rPr>
                <w:rFonts w:ascii="Calibri" w:hAnsi="Calibri" w:cs="Calibri"/>
                <w:color w:val="000000"/>
              </w:rPr>
              <w:t>0.44%</w:t>
            </w:r>
          </w:p>
        </w:tc>
        <w:tc>
          <w:tcPr>
            <w:tcW w:w="1542" w:type="dxa"/>
            <w:vAlign w:val="center"/>
          </w:tcPr>
          <w:p w14:paraId="42A2024C" w14:textId="491F2CBE" w:rsidR="00462DC9" w:rsidRDefault="00462DC9" w:rsidP="007B18E3">
            <w:pPr>
              <w:spacing w:after="0" w:line="240" w:lineRule="auto"/>
              <w:jc w:val="center"/>
              <w:rPr>
                <w:rFonts w:ascii="Calibri" w:hAnsi="Calibri" w:cs="Calibri"/>
                <w:color w:val="000000"/>
              </w:rPr>
            </w:pPr>
            <w:r>
              <w:rPr>
                <w:rFonts w:ascii="Calibri" w:hAnsi="Calibri" w:cs="Calibri"/>
                <w:color w:val="000000"/>
              </w:rPr>
              <w:t>1.10%</w:t>
            </w:r>
          </w:p>
        </w:tc>
      </w:tr>
      <w:tr w:rsidR="00462DC9" w:rsidRPr="00CE5ECB" w14:paraId="56DB7611" w14:textId="47522C16" w:rsidTr="007B18E3">
        <w:trPr>
          <w:trHeight w:val="242"/>
        </w:trPr>
        <w:tc>
          <w:tcPr>
            <w:tcW w:w="2830" w:type="dxa"/>
            <w:shd w:val="clear" w:color="auto" w:fill="auto"/>
            <w:noWrap/>
            <w:vAlign w:val="bottom"/>
            <w:hideMark/>
          </w:tcPr>
          <w:p w14:paraId="62DF1DEA"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Christian</w:t>
            </w:r>
          </w:p>
        </w:tc>
        <w:tc>
          <w:tcPr>
            <w:tcW w:w="1560" w:type="dxa"/>
            <w:shd w:val="clear" w:color="auto" w:fill="auto"/>
            <w:noWrap/>
            <w:vAlign w:val="center"/>
          </w:tcPr>
          <w:p w14:paraId="15D992A5" w14:textId="544C2B77"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12.03%</w:t>
            </w:r>
          </w:p>
        </w:tc>
        <w:tc>
          <w:tcPr>
            <w:tcW w:w="1542" w:type="dxa"/>
            <w:vMerge/>
            <w:vAlign w:val="center"/>
          </w:tcPr>
          <w:p w14:paraId="3AEB7EC9"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0A4CA7B4" w14:textId="5E937849" w:rsidR="00462DC9" w:rsidRDefault="00462DC9" w:rsidP="007B18E3">
            <w:pPr>
              <w:spacing w:after="0" w:line="240" w:lineRule="auto"/>
              <w:jc w:val="center"/>
              <w:rPr>
                <w:rFonts w:ascii="Calibri" w:hAnsi="Calibri" w:cs="Calibri"/>
                <w:color w:val="000000"/>
              </w:rPr>
            </w:pPr>
            <w:r>
              <w:rPr>
                <w:rFonts w:ascii="Calibri" w:hAnsi="Calibri" w:cs="Calibri"/>
                <w:color w:val="000000"/>
              </w:rPr>
              <w:t>19.74%</w:t>
            </w:r>
          </w:p>
        </w:tc>
        <w:tc>
          <w:tcPr>
            <w:tcW w:w="1542" w:type="dxa"/>
            <w:vAlign w:val="center"/>
          </w:tcPr>
          <w:p w14:paraId="0BFCC611" w14:textId="2681AC39" w:rsidR="00462DC9" w:rsidRDefault="00462DC9" w:rsidP="007B18E3">
            <w:pPr>
              <w:spacing w:after="0" w:line="240" w:lineRule="auto"/>
              <w:jc w:val="center"/>
              <w:rPr>
                <w:rFonts w:ascii="Calibri" w:hAnsi="Calibri" w:cs="Calibri"/>
                <w:color w:val="000000"/>
              </w:rPr>
            </w:pPr>
            <w:r>
              <w:rPr>
                <w:rFonts w:ascii="Calibri" w:hAnsi="Calibri" w:cs="Calibri"/>
                <w:color w:val="000000"/>
              </w:rPr>
              <w:t>24.12%</w:t>
            </w:r>
          </w:p>
        </w:tc>
      </w:tr>
      <w:tr w:rsidR="00462DC9" w:rsidRPr="00CE5ECB" w14:paraId="0A1DB591" w14:textId="63747BC3" w:rsidTr="007B18E3">
        <w:trPr>
          <w:trHeight w:val="242"/>
        </w:trPr>
        <w:tc>
          <w:tcPr>
            <w:tcW w:w="2830" w:type="dxa"/>
            <w:shd w:val="clear" w:color="auto" w:fill="auto"/>
            <w:noWrap/>
            <w:vAlign w:val="bottom"/>
            <w:hideMark/>
          </w:tcPr>
          <w:p w14:paraId="3C4D57DF"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Hindu</w:t>
            </w:r>
          </w:p>
        </w:tc>
        <w:tc>
          <w:tcPr>
            <w:tcW w:w="1560" w:type="dxa"/>
            <w:shd w:val="clear" w:color="auto" w:fill="auto"/>
            <w:noWrap/>
            <w:vAlign w:val="center"/>
          </w:tcPr>
          <w:p w14:paraId="3395850B" w14:textId="07CF4B45"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0.05%</w:t>
            </w:r>
          </w:p>
        </w:tc>
        <w:tc>
          <w:tcPr>
            <w:tcW w:w="1542" w:type="dxa"/>
            <w:vMerge/>
            <w:vAlign w:val="center"/>
          </w:tcPr>
          <w:p w14:paraId="41150AE0"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567BAA3C" w14:textId="5A7A77B6" w:rsidR="00462DC9" w:rsidRDefault="00462DC9" w:rsidP="007B18E3">
            <w:pPr>
              <w:spacing w:after="0" w:line="240" w:lineRule="auto"/>
              <w:jc w:val="center"/>
              <w:rPr>
                <w:rFonts w:ascii="Calibri" w:hAnsi="Calibri" w:cs="Calibri"/>
                <w:color w:val="000000"/>
              </w:rPr>
            </w:pPr>
            <w:r>
              <w:rPr>
                <w:rFonts w:ascii="Calibri" w:hAnsi="Calibri" w:cs="Calibri"/>
                <w:color w:val="000000"/>
              </w:rPr>
              <w:t>0.00%</w:t>
            </w:r>
          </w:p>
        </w:tc>
        <w:tc>
          <w:tcPr>
            <w:tcW w:w="1542" w:type="dxa"/>
            <w:vAlign w:val="center"/>
          </w:tcPr>
          <w:p w14:paraId="60A178A3" w14:textId="1214CA65" w:rsidR="00462DC9" w:rsidRDefault="00462DC9" w:rsidP="007B18E3">
            <w:pPr>
              <w:spacing w:after="0" w:line="240" w:lineRule="auto"/>
              <w:jc w:val="center"/>
              <w:rPr>
                <w:rFonts w:ascii="Calibri" w:hAnsi="Calibri" w:cs="Calibri"/>
                <w:color w:val="000000"/>
              </w:rPr>
            </w:pPr>
            <w:r>
              <w:rPr>
                <w:rFonts w:ascii="Calibri" w:hAnsi="Calibri" w:cs="Calibri"/>
                <w:color w:val="000000"/>
              </w:rPr>
              <w:t>2.68%</w:t>
            </w:r>
          </w:p>
        </w:tc>
      </w:tr>
      <w:tr w:rsidR="00462DC9" w:rsidRPr="00CE5ECB" w14:paraId="0ABFAD19" w14:textId="43C5AB30" w:rsidTr="007B18E3">
        <w:trPr>
          <w:trHeight w:val="242"/>
        </w:trPr>
        <w:tc>
          <w:tcPr>
            <w:tcW w:w="2830" w:type="dxa"/>
            <w:shd w:val="clear" w:color="auto" w:fill="auto"/>
            <w:noWrap/>
            <w:vAlign w:val="bottom"/>
            <w:hideMark/>
          </w:tcPr>
          <w:p w14:paraId="30CB227D"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Information refused / no response</w:t>
            </w:r>
          </w:p>
        </w:tc>
        <w:tc>
          <w:tcPr>
            <w:tcW w:w="1560" w:type="dxa"/>
            <w:shd w:val="clear" w:color="auto" w:fill="auto"/>
            <w:noWrap/>
            <w:vAlign w:val="center"/>
          </w:tcPr>
          <w:p w14:paraId="4BC975F9" w14:textId="0DC55212"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41.25%</w:t>
            </w:r>
          </w:p>
        </w:tc>
        <w:tc>
          <w:tcPr>
            <w:tcW w:w="1542" w:type="dxa"/>
            <w:vMerge/>
            <w:vAlign w:val="center"/>
          </w:tcPr>
          <w:p w14:paraId="5F8EFD1B"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13DB35DA" w14:textId="274F703D" w:rsidR="00462DC9" w:rsidRDefault="00462DC9" w:rsidP="007B18E3">
            <w:pPr>
              <w:spacing w:after="0" w:line="240" w:lineRule="auto"/>
              <w:jc w:val="center"/>
              <w:rPr>
                <w:rFonts w:ascii="Calibri" w:hAnsi="Calibri" w:cs="Calibri"/>
                <w:color w:val="000000"/>
              </w:rPr>
            </w:pPr>
            <w:r>
              <w:rPr>
                <w:rFonts w:ascii="Calibri" w:hAnsi="Calibri" w:cs="Calibri"/>
                <w:color w:val="000000"/>
              </w:rPr>
              <w:t>21.93%</w:t>
            </w:r>
          </w:p>
        </w:tc>
        <w:tc>
          <w:tcPr>
            <w:tcW w:w="1542" w:type="dxa"/>
            <w:vAlign w:val="center"/>
          </w:tcPr>
          <w:p w14:paraId="2579A000" w14:textId="35D8662C" w:rsidR="00462DC9" w:rsidRDefault="00462DC9" w:rsidP="007B18E3">
            <w:pPr>
              <w:spacing w:after="0" w:line="240" w:lineRule="auto"/>
              <w:jc w:val="center"/>
              <w:rPr>
                <w:rFonts w:ascii="Calibri" w:hAnsi="Calibri" w:cs="Calibri"/>
                <w:color w:val="000000"/>
              </w:rPr>
            </w:pPr>
            <w:r>
              <w:rPr>
                <w:rFonts w:ascii="Calibri" w:hAnsi="Calibri" w:cs="Calibri"/>
                <w:color w:val="000000"/>
              </w:rPr>
              <w:t>13.11%</w:t>
            </w:r>
          </w:p>
        </w:tc>
      </w:tr>
      <w:tr w:rsidR="00462DC9" w:rsidRPr="00CE5ECB" w14:paraId="5351CC78" w14:textId="7085379C" w:rsidTr="007B18E3">
        <w:trPr>
          <w:trHeight w:val="242"/>
        </w:trPr>
        <w:tc>
          <w:tcPr>
            <w:tcW w:w="2830" w:type="dxa"/>
            <w:shd w:val="clear" w:color="auto" w:fill="auto"/>
            <w:noWrap/>
            <w:vAlign w:val="bottom"/>
            <w:hideMark/>
          </w:tcPr>
          <w:p w14:paraId="7660512D"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Jewish</w:t>
            </w:r>
          </w:p>
        </w:tc>
        <w:tc>
          <w:tcPr>
            <w:tcW w:w="1560" w:type="dxa"/>
            <w:shd w:val="clear" w:color="auto" w:fill="auto"/>
            <w:noWrap/>
            <w:vAlign w:val="center"/>
          </w:tcPr>
          <w:p w14:paraId="588A7906" w14:textId="7F148B8D"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0.05%</w:t>
            </w:r>
          </w:p>
        </w:tc>
        <w:tc>
          <w:tcPr>
            <w:tcW w:w="1542" w:type="dxa"/>
            <w:vMerge/>
            <w:vAlign w:val="center"/>
          </w:tcPr>
          <w:p w14:paraId="6FEC2F2A"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54458FDB" w14:textId="2D9195F3" w:rsidR="00462DC9" w:rsidRDefault="00462DC9" w:rsidP="007B18E3">
            <w:pPr>
              <w:spacing w:after="0" w:line="240" w:lineRule="auto"/>
              <w:jc w:val="center"/>
              <w:rPr>
                <w:rFonts w:ascii="Calibri" w:hAnsi="Calibri" w:cs="Calibri"/>
                <w:color w:val="000000"/>
              </w:rPr>
            </w:pPr>
            <w:r>
              <w:rPr>
                <w:rFonts w:ascii="Calibri" w:hAnsi="Calibri" w:cs="Calibri"/>
                <w:color w:val="000000"/>
              </w:rPr>
              <w:t>0.00%</w:t>
            </w:r>
          </w:p>
        </w:tc>
        <w:tc>
          <w:tcPr>
            <w:tcW w:w="1542" w:type="dxa"/>
            <w:vAlign w:val="center"/>
          </w:tcPr>
          <w:p w14:paraId="467A313E" w14:textId="1038ED3F" w:rsidR="00462DC9" w:rsidRDefault="007B18E3" w:rsidP="007B18E3">
            <w:pPr>
              <w:spacing w:after="0" w:line="240" w:lineRule="auto"/>
              <w:jc w:val="center"/>
              <w:rPr>
                <w:rFonts w:ascii="Calibri" w:hAnsi="Calibri" w:cs="Calibri"/>
                <w:color w:val="000000"/>
              </w:rPr>
            </w:pPr>
            <w:r>
              <w:rPr>
                <w:rFonts w:ascii="Calibri" w:hAnsi="Calibri" w:cs="Calibri"/>
                <w:color w:val="000000"/>
              </w:rPr>
              <w:t>0.15%</w:t>
            </w:r>
          </w:p>
        </w:tc>
      </w:tr>
      <w:tr w:rsidR="00462DC9" w:rsidRPr="00CE5ECB" w14:paraId="3BA56D47" w14:textId="18745BD1" w:rsidTr="007B18E3">
        <w:trPr>
          <w:trHeight w:val="242"/>
        </w:trPr>
        <w:tc>
          <w:tcPr>
            <w:tcW w:w="2830" w:type="dxa"/>
            <w:shd w:val="clear" w:color="auto" w:fill="auto"/>
            <w:noWrap/>
            <w:vAlign w:val="bottom"/>
            <w:hideMark/>
          </w:tcPr>
          <w:p w14:paraId="041E0A03"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Muslim</w:t>
            </w:r>
          </w:p>
        </w:tc>
        <w:tc>
          <w:tcPr>
            <w:tcW w:w="1560" w:type="dxa"/>
            <w:shd w:val="clear" w:color="auto" w:fill="auto"/>
            <w:noWrap/>
            <w:vAlign w:val="center"/>
          </w:tcPr>
          <w:p w14:paraId="439EBC2A" w14:textId="7D7129BF"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0.32%</w:t>
            </w:r>
          </w:p>
        </w:tc>
        <w:tc>
          <w:tcPr>
            <w:tcW w:w="1542" w:type="dxa"/>
            <w:vMerge/>
            <w:vAlign w:val="center"/>
          </w:tcPr>
          <w:p w14:paraId="1E25DB12"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3E824AA5" w14:textId="4532512F" w:rsidR="00462DC9" w:rsidRDefault="00462DC9" w:rsidP="007B18E3">
            <w:pPr>
              <w:spacing w:after="0" w:line="240" w:lineRule="auto"/>
              <w:jc w:val="center"/>
              <w:rPr>
                <w:rFonts w:ascii="Calibri" w:hAnsi="Calibri" w:cs="Calibri"/>
                <w:color w:val="000000"/>
              </w:rPr>
            </w:pPr>
            <w:r>
              <w:rPr>
                <w:rFonts w:ascii="Calibri" w:hAnsi="Calibri" w:cs="Calibri"/>
                <w:color w:val="000000"/>
              </w:rPr>
              <w:t>0.44%</w:t>
            </w:r>
          </w:p>
        </w:tc>
        <w:tc>
          <w:tcPr>
            <w:tcW w:w="1542" w:type="dxa"/>
            <w:vAlign w:val="center"/>
          </w:tcPr>
          <w:p w14:paraId="75DABB31" w14:textId="1975181F" w:rsidR="00462DC9" w:rsidRDefault="007B18E3" w:rsidP="007B18E3">
            <w:pPr>
              <w:spacing w:after="0" w:line="240" w:lineRule="auto"/>
              <w:jc w:val="center"/>
              <w:rPr>
                <w:rFonts w:ascii="Calibri" w:hAnsi="Calibri" w:cs="Calibri"/>
                <w:color w:val="000000"/>
              </w:rPr>
            </w:pPr>
            <w:r>
              <w:rPr>
                <w:rFonts w:ascii="Calibri" w:hAnsi="Calibri" w:cs="Calibri"/>
                <w:color w:val="000000"/>
              </w:rPr>
              <w:t>6.57%</w:t>
            </w:r>
          </w:p>
        </w:tc>
      </w:tr>
      <w:tr w:rsidR="00462DC9" w:rsidRPr="00CE5ECB" w14:paraId="187BCB4B" w14:textId="376410C9" w:rsidTr="007B18E3">
        <w:trPr>
          <w:trHeight w:val="242"/>
        </w:trPr>
        <w:tc>
          <w:tcPr>
            <w:tcW w:w="2830" w:type="dxa"/>
            <w:shd w:val="clear" w:color="auto" w:fill="auto"/>
            <w:noWrap/>
            <w:vAlign w:val="bottom"/>
            <w:hideMark/>
          </w:tcPr>
          <w:p w14:paraId="545E0459"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No religion</w:t>
            </w:r>
          </w:p>
        </w:tc>
        <w:tc>
          <w:tcPr>
            <w:tcW w:w="1560" w:type="dxa"/>
            <w:shd w:val="clear" w:color="auto" w:fill="auto"/>
            <w:noWrap/>
            <w:vAlign w:val="center"/>
          </w:tcPr>
          <w:p w14:paraId="7C2AFEBE" w14:textId="6258311C"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43.63%</w:t>
            </w:r>
          </w:p>
        </w:tc>
        <w:tc>
          <w:tcPr>
            <w:tcW w:w="1542" w:type="dxa"/>
            <w:vMerge/>
            <w:vAlign w:val="center"/>
          </w:tcPr>
          <w:p w14:paraId="04197E9E"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1D65A8E5" w14:textId="366163F9" w:rsidR="00462DC9" w:rsidRDefault="00462DC9" w:rsidP="007B18E3">
            <w:pPr>
              <w:spacing w:after="0" w:line="240" w:lineRule="auto"/>
              <w:jc w:val="center"/>
              <w:rPr>
                <w:rFonts w:ascii="Calibri" w:hAnsi="Calibri" w:cs="Calibri"/>
                <w:color w:val="000000"/>
              </w:rPr>
            </w:pPr>
            <w:r>
              <w:rPr>
                <w:rFonts w:ascii="Calibri" w:hAnsi="Calibri" w:cs="Calibri"/>
                <w:color w:val="000000"/>
              </w:rPr>
              <w:t>54.39%</w:t>
            </w:r>
          </w:p>
        </w:tc>
        <w:tc>
          <w:tcPr>
            <w:tcW w:w="1542" w:type="dxa"/>
            <w:vAlign w:val="center"/>
          </w:tcPr>
          <w:p w14:paraId="34282E99" w14:textId="68444ACB" w:rsidR="00462DC9" w:rsidRDefault="00462DC9" w:rsidP="007B18E3">
            <w:pPr>
              <w:spacing w:after="0" w:line="240" w:lineRule="auto"/>
              <w:jc w:val="center"/>
              <w:rPr>
                <w:rFonts w:ascii="Calibri" w:hAnsi="Calibri" w:cs="Calibri"/>
                <w:color w:val="000000"/>
              </w:rPr>
            </w:pPr>
            <w:r>
              <w:rPr>
                <w:rFonts w:ascii="Calibri" w:hAnsi="Calibri" w:cs="Calibri"/>
                <w:color w:val="000000"/>
              </w:rPr>
              <w:t>48.55%</w:t>
            </w:r>
          </w:p>
        </w:tc>
      </w:tr>
      <w:tr w:rsidR="00462DC9" w:rsidRPr="00CE5ECB" w14:paraId="06B33576" w14:textId="782ABADC" w:rsidTr="007B18E3">
        <w:trPr>
          <w:trHeight w:val="242"/>
        </w:trPr>
        <w:tc>
          <w:tcPr>
            <w:tcW w:w="2830" w:type="dxa"/>
            <w:shd w:val="clear" w:color="auto" w:fill="auto"/>
            <w:noWrap/>
            <w:vAlign w:val="bottom"/>
            <w:hideMark/>
          </w:tcPr>
          <w:p w14:paraId="6032B0EB"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Sikh</w:t>
            </w:r>
          </w:p>
        </w:tc>
        <w:tc>
          <w:tcPr>
            <w:tcW w:w="1560" w:type="dxa"/>
            <w:shd w:val="clear" w:color="auto" w:fill="auto"/>
            <w:noWrap/>
            <w:vAlign w:val="center"/>
          </w:tcPr>
          <w:p w14:paraId="65C9B860" w14:textId="387FF5D2"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0.18%</w:t>
            </w:r>
          </w:p>
        </w:tc>
        <w:tc>
          <w:tcPr>
            <w:tcW w:w="1542" w:type="dxa"/>
            <w:vMerge/>
            <w:vAlign w:val="center"/>
          </w:tcPr>
          <w:p w14:paraId="60459BF7"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7D498BBB" w14:textId="51451083" w:rsidR="00462DC9" w:rsidRDefault="00462DC9" w:rsidP="007B18E3">
            <w:pPr>
              <w:spacing w:after="0" w:line="240" w:lineRule="auto"/>
              <w:jc w:val="center"/>
              <w:rPr>
                <w:rFonts w:ascii="Calibri" w:hAnsi="Calibri" w:cs="Calibri"/>
                <w:color w:val="000000"/>
              </w:rPr>
            </w:pPr>
            <w:r>
              <w:rPr>
                <w:rFonts w:ascii="Calibri" w:hAnsi="Calibri" w:cs="Calibri"/>
                <w:color w:val="000000"/>
              </w:rPr>
              <w:t>0.00%</w:t>
            </w:r>
          </w:p>
        </w:tc>
        <w:tc>
          <w:tcPr>
            <w:tcW w:w="1542" w:type="dxa"/>
            <w:vAlign w:val="center"/>
          </w:tcPr>
          <w:p w14:paraId="78A8434C" w14:textId="19472168" w:rsidR="00462DC9" w:rsidRDefault="007B18E3" w:rsidP="007B18E3">
            <w:pPr>
              <w:spacing w:after="0" w:line="240" w:lineRule="auto"/>
              <w:jc w:val="center"/>
              <w:rPr>
                <w:rFonts w:ascii="Calibri" w:hAnsi="Calibri" w:cs="Calibri"/>
                <w:color w:val="000000"/>
              </w:rPr>
            </w:pPr>
            <w:r>
              <w:rPr>
                <w:rFonts w:ascii="Calibri" w:hAnsi="Calibri" w:cs="Calibri"/>
                <w:color w:val="000000"/>
              </w:rPr>
              <w:t>0.55%</w:t>
            </w:r>
          </w:p>
        </w:tc>
      </w:tr>
      <w:tr w:rsidR="00462DC9" w:rsidRPr="00CE5ECB" w14:paraId="10CD7D5B" w14:textId="6FCF0D87" w:rsidTr="007B18E3">
        <w:trPr>
          <w:trHeight w:val="242"/>
        </w:trPr>
        <w:tc>
          <w:tcPr>
            <w:tcW w:w="2830" w:type="dxa"/>
            <w:shd w:val="clear" w:color="auto" w:fill="auto"/>
            <w:noWrap/>
            <w:vAlign w:val="bottom"/>
            <w:hideMark/>
          </w:tcPr>
          <w:p w14:paraId="2416A9A4"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Spiritual</w:t>
            </w:r>
          </w:p>
        </w:tc>
        <w:tc>
          <w:tcPr>
            <w:tcW w:w="1560" w:type="dxa"/>
            <w:shd w:val="clear" w:color="auto" w:fill="auto"/>
            <w:noWrap/>
            <w:vAlign w:val="center"/>
          </w:tcPr>
          <w:p w14:paraId="27F583C9" w14:textId="6447F9EF"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0.60%</w:t>
            </w:r>
          </w:p>
        </w:tc>
        <w:tc>
          <w:tcPr>
            <w:tcW w:w="1542" w:type="dxa"/>
            <w:vMerge/>
            <w:vAlign w:val="center"/>
          </w:tcPr>
          <w:p w14:paraId="3D63197A"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19F34FC3" w14:textId="61974F40" w:rsidR="00462DC9" w:rsidRDefault="00462DC9" w:rsidP="007B18E3">
            <w:pPr>
              <w:spacing w:after="0" w:line="240" w:lineRule="auto"/>
              <w:jc w:val="center"/>
              <w:rPr>
                <w:rFonts w:ascii="Calibri" w:hAnsi="Calibri" w:cs="Calibri"/>
                <w:color w:val="000000"/>
              </w:rPr>
            </w:pPr>
            <w:r>
              <w:rPr>
                <w:rFonts w:ascii="Calibri" w:hAnsi="Calibri" w:cs="Calibri"/>
                <w:color w:val="000000"/>
              </w:rPr>
              <w:t>0.87%</w:t>
            </w:r>
          </w:p>
        </w:tc>
        <w:tc>
          <w:tcPr>
            <w:tcW w:w="1542" w:type="dxa"/>
            <w:vAlign w:val="center"/>
          </w:tcPr>
          <w:p w14:paraId="461AB494" w14:textId="4D4F6970" w:rsidR="00462DC9" w:rsidRDefault="007B18E3" w:rsidP="007B18E3">
            <w:pPr>
              <w:spacing w:after="0" w:line="240" w:lineRule="auto"/>
              <w:jc w:val="center"/>
              <w:rPr>
                <w:rFonts w:ascii="Calibri" w:hAnsi="Calibri" w:cs="Calibri"/>
                <w:color w:val="000000"/>
              </w:rPr>
            </w:pPr>
            <w:r>
              <w:rPr>
                <w:rFonts w:ascii="Calibri" w:hAnsi="Calibri" w:cs="Calibri"/>
                <w:color w:val="000000"/>
              </w:rPr>
              <w:t>1.66%</w:t>
            </w:r>
          </w:p>
        </w:tc>
      </w:tr>
    </w:tbl>
    <w:p w14:paraId="2280F7D5" w14:textId="718ABF65" w:rsidR="00CE5ECB" w:rsidRDefault="00CE5ECB">
      <w:pPr>
        <w:rPr>
          <w:rFonts w:cstheme="minorHAnsi"/>
        </w:rPr>
      </w:pPr>
    </w:p>
    <w:p w14:paraId="72DD6E70" w14:textId="33E2BC7E" w:rsidR="00A25D07" w:rsidRDefault="00A25D07">
      <w:pPr>
        <w:rPr>
          <w:rFonts w:cstheme="minorHAnsi"/>
        </w:rPr>
      </w:pPr>
    </w:p>
    <w:p w14:paraId="1C6606B7" w14:textId="111C6543" w:rsidR="00A25D07" w:rsidRDefault="00A25D07">
      <w:pPr>
        <w:rPr>
          <w:rFonts w:cstheme="minorHAnsi"/>
        </w:rPr>
      </w:pPr>
    </w:p>
    <w:p w14:paraId="09657976" w14:textId="14F1473C" w:rsidR="00A25D07" w:rsidRDefault="00A25D07">
      <w:pPr>
        <w:rPr>
          <w:rFonts w:cstheme="minorHAnsi"/>
        </w:rPr>
      </w:pPr>
    </w:p>
    <w:p w14:paraId="07469873" w14:textId="77777777" w:rsidR="00A25D07" w:rsidRDefault="00A25D07">
      <w:pPr>
        <w:rPr>
          <w:rFonts w:cstheme="minorHAnsi"/>
        </w:rPr>
      </w:pPr>
    </w:p>
    <w:p w14:paraId="54C81891" w14:textId="786E4A5E" w:rsidR="00CE5ECB" w:rsidRPr="00D108D7" w:rsidRDefault="00CE5ECB" w:rsidP="00611068">
      <w:pPr>
        <w:shd w:val="clear" w:color="auto" w:fill="BFBFBF" w:themeFill="background1" w:themeFillShade="BF"/>
        <w:rPr>
          <w:rFonts w:cstheme="minorHAnsi"/>
          <w:b/>
          <w:bCs/>
        </w:rPr>
      </w:pPr>
      <w:r w:rsidRPr="00D108D7">
        <w:rPr>
          <w:rFonts w:cstheme="minorHAnsi"/>
          <w:b/>
          <w:bCs/>
        </w:rPr>
        <w:t>Sex</w:t>
      </w:r>
    </w:p>
    <w:p w14:paraId="3A27DF1A" w14:textId="0FF2621A" w:rsidR="0034010B" w:rsidRPr="00A90516" w:rsidRDefault="0034010B" w:rsidP="0034010B">
      <w:pPr>
        <w:rPr>
          <w:rFonts w:cstheme="minorHAnsi"/>
          <w:b/>
          <w:bCs/>
          <w:color w:val="FFFFFF" w:themeColor="background1"/>
        </w:rPr>
      </w:pPr>
      <w:r w:rsidRPr="00A90516">
        <w:rPr>
          <w:rFonts w:cstheme="minorHAnsi"/>
          <w:b/>
          <w:bCs/>
        </w:rPr>
        <w:lastRenderedPageBreak/>
        <w:t xml:space="preserve">Figure </w:t>
      </w:r>
      <w:r w:rsidR="00A90516" w:rsidRPr="00A90516">
        <w:rPr>
          <w:rFonts w:cstheme="minorHAnsi"/>
          <w:b/>
          <w:bCs/>
        </w:rPr>
        <w:t>7</w:t>
      </w:r>
      <w:r w:rsidR="00A25D07">
        <w:rPr>
          <w:rFonts w:cstheme="minorHAnsi"/>
          <w:b/>
          <w:bCs/>
        </w:rPr>
        <w:t xml:space="preserve">: </w:t>
      </w:r>
      <w:r w:rsidRPr="00A90516">
        <w:rPr>
          <w:rFonts w:cstheme="minorHAnsi"/>
          <w:b/>
          <w:bCs/>
        </w:rPr>
        <w:t xml:space="preserve">Sex of </w:t>
      </w:r>
      <w:r w:rsidR="00A76805">
        <w:rPr>
          <w:rFonts w:cstheme="minorHAnsi"/>
          <w:b/>
          <w:bCs/>
        </w:rPr>
        <w:t>FE Learners</w:t>
      </w:r>
      <w:r w:rsidR="00A25D07">
        <w:rPr>
          <w:rFonts w:cstheme="minorHAnsi"/>
          <w:b/>
          <w:bCs/>
        </w:rPr>
        <w:t xml:space="preserve"> at TCMT with Sector Comparator</w:t>
      </w:r>
    </w:p>
    <w:tbl>
      <w:tblPr>
        <w:tblW w:w="8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3000"/>
        <w:gridCol w:w="2997"/>
      </w:tblGrid>
      <w:tr w:rsidR="00A76805" w:rsidRPr="00CE5ECB" w14:paraId="3FABB1C3" w14:textId="77777777" w:rsidTr="00A76805">
        <w:trPr>
          <w:trHeight w:val="322"/>
        </w:trPr>
        <w:tc>
          <w:tcPr>
            <w:tcW w:w="8994" w:type="dxa"/>
            <w:gridSpan w:val="3"/>
            <w:shd w:val="clear" w:color="000000" w:fill="C00000"/>
            <w:noWrap/>
            <w:vAlign w:val="center"/>
            <w:hideMark/>
          </w:tcPr>
          <w:p w14:paraId="4281C6E4" w14:textId="4A320BF4" w:rsidR="00A76805" w:rsidRPr="00CE5ECB" w:rsidRDefault="00A76805" w:rsidP="00A76805">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TCMT – FE Learners</w:t>
            </w:r>
          </w:p>
        </w:tc>
      </w:tr>
      <w:tr w:rsidR="00A76805" w:rsidRPr="00CE5ECB" w14:paraId="0D87059E" w14:textId="77777777" w:rsidTr="00A76805">
        <w:trPr>
          <w:trHeight w:val="322"/>
        </w:trPr>
        <w:tc>
          <w:tcPr>
            <w:tcW w:w="2997" w:type="dxa"/>
            <w:shd w:val="clear" w:color="000000" w:fill="C00000"/>
            <w:noWrap/>
            <w:vAlign w:val="center"/>
            <w:hideMark/>
          </w:tcPr>
          <w:p w14:paraId="05AD925D" w14:textId="05A53D94" w:rsidR="00A76805" w:rsidRPr="00CE5ECB" w:rsidRDefault="00A76805" w:rsidP="00A76805">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Female</w:t>
            </w:r>
          </w:p>
        </w:tc>
        <w:tc>
          <w:tcPr>
            <w:tcW w:w="3000" w:type="dxa"/>
            <w:shd w:val="clear" w:color="000000" w:fill="C00000"/>
            <w:noWrap/>
            <w:vAlign w:val="center"/>
            <w:hideMark/>
          </w:tcPr>
          <w:p w14:paraId="6ED4A158" w14:textId="51109EB4" w:rsidR="00A76805" w:rsidRPr="00CE5ECB" w:rsidRDefault="00A76805" w:rsidP="00A76805">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Male</w:t>
            </w:r>
          </w:p>
        </w:tc>
        <w:tc>
          <w:tcPr>
            <w:tcW w:w="2997" w:type="dxa"/>
            <w:shd w:val="clear" w:color="000000" w:fill="C00000"/>
            <w:noWrap/>
            <w:vAlign w:val="center"/>
            <w:hideMark/>
          </w:tcPr>
          <w:p w14:paraId="6E3EA992" w14:textId="359E6D33" w:rsidR="00A76805" w:rsidRPr="00CE5ECB" w:rsidRDefault="00A76805" w:rsidP="00A76805">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Other</w:t>
            </w:r>
          </w:p>
        </w:tc>
      </w:tr>
      <w:tr w:rsidR="00A76805" w:rsidRPr="00CE5ECB" w14:paraId="2AFE66C9" w14:textId="77777777" w:rsidTr="00A76805">
        <w:trPr>
          <w:trHeight w:val="322"/>
        </w:trPr>
        <w:tc>
          <w:tcPr>
            <w:tcW w:w="2997" w:type="dxa"/>
            <w:shd w:val="clear" w:color="auto" w:fill="auto"/>
            <w:noWrap/>
            <w:vAlign w:val="bottom"/>
          </w:tcPr>
          <w:p w14:paraId="68199BDF" w14:textId="021C00C7" w:rsidR="00A76805" w:rsidRPr="00CE5ECB" w:rsidRDefault="00A76805" w:rsidP="00B7300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52.10%</w:t>
            </w:r>
          </w:p>
        </w:tc>
        <w:tc>
          <w:tcPr>
            <w:tcW w:w="3000" w:type="dxa"/>
            <w:shd w:val="clear" w:color="auto" w:fill="auto"/>
            <w:noWrap/>
            <w:vAlign w:val="bottom"/>
          </w:tcPr>
          <w:p w14:paraId="397D9CB1" w14:textId="01480456" w:rsidR="00A76805" w:rsidRPr="00CE5ECB" w:rsidRDefault="00A76805" w:rsidP="00B7300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47.63%</w:t>
            </w:r>
          </w:p>
        </w:tc>
        <w:tc>
          <w:tcPr>
            <w:tcW w:w="2997" w:type="dxa"/>
            <w:shd w:val="clear" w:color="auto" w:fill="auto"/>
            <w:noWrap/>
            <w:vAlign w:val="bottom"/>
          </w:tcPr>
          <w:p w14:paraId="22F1149C" w14:textId="781EA985" w:rsidR="00A76805" w:rsidRPr="00CE5ECB" w:rsidRDefault="00A76805" w:rsidP="00B73005">
            <w:pPr>
              <w:spacing w:after="0" w:line="240" w:lineRule="auto"/>
              <w:jc w:val="center"/>
              <w:rPr>
                <w:rFonts w:ascii="Calibri" w:eastAsia="Times New Roman" w:hAnsi="Calibri" w:cs="Calibri"/>
                <w:color w:val="000000"/>
                <w:lang w:eastAsia="en-GB"/>
              </w:rPr>
            </w:pPr>
            <w:r>
              <w:rPr>
                <w:rFonts w:ascii="Calibri" w:hAnsi="Calibri" w:cs="Calibri"/>
                <w:color w:val="000000"/>
              </w:rPr>
              <w:t>0.27%</w:t>
            </w:r>
          </w:p>
        </w:tc>
      </w:tr>
    </w:tbl>
    <w:p w14:paraId="6509A306" w14:textId="72456A3B" w:rsidR="00CE5ECB" w:rsidRDefault="00CE5ECB">
      <w:pPr>
        <w:rPr>
          <w:rFonts w:cstheme="minorHAnsi"/>
        </w:rPr>
      </w:pPr>
    </w:p>
    <w:tbl>
      <w:tblPr>
        <w:tblW w:w="8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3000"/>
        <w:gridCol w:w="2997"/>
      </w:tblGrid>
      <w:tr w:rsidR="00F179F2" w:rsidRPr="00CE5ECB" w14:paraId="034076DD" w14:textId="77777777" w:rsidTr="00090306">
        <w:trPr>
          <w:trHeight w:val="322"/>
        </w:trPr>
        <w:tc>
          <w:tcPr>
            <w:tcW w:w="8994" w:type="dxa"/>
            <w:gridSpan w:val="3"/>
            <w:shd w:val="clear" w:color="auto" w:fill="385623" w:themeFill="accent6" w:themeFillShade="80"/>
            <w:noWrap/>
            <w:vAlign w:val="center"/>
            <w:hideMark/>
          </w:tcPr>
          <w:p w14:paraId="490FEE94" w14:textId="35EFF030" w:rsidR="00F179F2" w:rsidRPr="00CE5ECB" w:rsidRDefault="005936F4" w:rsidP="00090306">
            <w:pPr>
              <w:spacing w:after="0" w:line="240" w:lineRule="auto"/>
              <w:jc w:val="center"/>
              <w:rPr>
                <w:rFonts w:ascii="Calibri" w:eastAsia="Times New Roman" w:hAnsi="Calibri" w:cs="Calibri"/>
                <w:color w:val="FFFFFF"/>
                <w:lang w:eastAsia="en-GB"/>
              </w:rPr>
            </w:pPr>
            <w:r>
              <w:rPr>
                <w:rFonts w:eastAsia="Times New Roman" w:cstheme="minorHAnsi"/>
                <w:b/>
                <w:bCs/>
                <w:color w:val="FFFFFF"/>
                <w:lang w:eastAsia="en-GB"/>
              </w:rPr>
              <w:t>Sector – LLWR 2020/21</w:t>
            </w:r>
          </w:p>
        </w:tc>
      </w:tr>
      <w:tr w:rsidR="00F179F2" w:rsidRPr="00CE5ECB" w14:paraId="724AF866" w14:textId="77777777" w:rsidTr="00090306">
        <w:trPr>
          <w:trHeight w:val="322"/>
        </w:trPr>
        <w:tc>
          <w:tcPr>
            <w:tcW w:w="2997" w:type="dxa"/>
            <w:shd w:val="clear" w:color="auto" w:fill="385623" w:themeFill="accent6" w:themeFillShade="80"/>
            <w:noWrap/>
            <w:vAlign w:val="center"/>
            <w:hideMark/>
          </w:tcPr>
          <w:p w14:paraId="5B1CC09E" w14:textId="77777777" w:rsidR="00F179F2" w:rsidRPr="00CE5ECB" w:rsidRDefault="00F179F2" w:rsidP="00090306">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Female</w:t>
            </w:r>
          </w:p>
        </w:tc>
        <w:tc>
          <w:tcPr>
            <w:tcW w:w="3000" w:type="dxa"/>
            <w:shd w:val="clear" w:color="auto" w:fill="385623" w:themeFill="accent6" w:themeFillShade="80"/>
            <w:noWrap/>
            <w:vAlign w:val="center"/>
            <w:hideMark/>
          </w:tcPr>
          <w:p w14:paraId="7916606A" w14:textId="77777777" w:rsidR="00F179F2" w:rsidRPr="00CE5ECB" w:rsidRDefault="00F179F2" w:rsidP="00090306">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Male</w:t>
            </w:r>
          </w:p>
        </w:tc>
        <w:tc>
          <w:tcPr>
            <w:tcW w:w="2997" w:type="dxa"/>
            <w:shd w:val="clear" w:color="auto" w:fill="385623" w:themeFill="accent6" w:themeFillShade="80"/>
            <w:noWrap/>
            <w:vAlign w:val="center"/>
            <w:hideMark/>
          </w:tcPr>
          <w:p w14:paraId="6A7DAC61" w14:textId="40128689" w:rsidR="00F179F2" w:rsidRPr="00CE5ECB" w:rsidRDefault="005936F4" w:rsidP="00090306">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Unknown</w:t>
            </w:r>
          </w:p>
        </w:tc>
      </w:tr>
      <w:tr w:rsidR="00F179F2" w:rsidRPr="00CE5ECB" w14:paraId="1C11D4C0" w14:textId="77777777" w:rsidTr="00090306">
        <w:trPr>
          <w:trHeight w:val="322"/>
        </w:trPr>
        <w:tc>
          <w:tcPr>
            <w:tcW w:w="2997" w:type="dxa"/>
            <w:shd w:val="clear" w:color="auto" w:fill="auto"/>
            <w:noWrap/>
            <w:vAlign w:val="bottom"/>
          </w:tcPr>
          <w:p w14:paraId="4128683A" w14:textId="52BAD323" w:rsidR="00F179F2" w:rsidRPr="00CE5ECB" w:rsidRDefault="00F179F2" w:rsidP="0009030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55.18%</w:t>
            </w:r>
          </w:p>
        </w:tc>
        <w:tc>
          <w:tcPr>
            <w:tcW w:w="3000" w:type="dxa"/>
            <w:shd w:val="clear" w:color="auto" w:fill="auto"/>
            <w:noWrap/>
            <w:vAlign w:val="bottom"/>
          </w:tcPr>
          <w:p w14:paraId="4633469F" w14:textId="065CB076" w:rsidR="00F179F2" w:rsidRPr="00CE5ECB" w:rsidRDefault="00F179F2" w:rsidP="0009030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r w:rsidR="005936F4">
              <w:rPr>
                <w:rFonts w:ascii="Calibri" w:eastAsia="Times New Roman" w:hAnsi="Calibri" w:cs="Calibri"/>
                <w:color w:val="000000"/>
                <w:lang w:eastAsia="en-GB"/>
              </w:rPr>
              <w:t>4.53</w:t>
            </w:r>
            <w:r>
              <w:rPr>
                <w:rFonts w:ascii="Calibri" w:eastAsia="Times New Roman" w:hAnsi="Calibri" w:cs="Calibri"/>
                <w:color w:val="000000"/>
                <w:lang w:eastAsia="en-GB"/>
              </w:rPr>
              <w:t>%</w:t>
            </w:r>
          </w:p>
        </w:tc>
        <w:tc>
          <w:tcPr>
            <w:tcW w:w="2997" w:type="dxa"/>
            <w:shd w:val="clear" w:color="auto" w:fill="auto"/>
            <w:noWrap/>
            <w:vAlign w:val="bottom"/>
          </w:tcPr>
          <w:p w14:paraId="38291B87" w14:textId="4C7D4ADD" w:rsidR="00F179F2" w:rsidRPr="00CE5ECB" w:rsidRDefault="00F179F2" w:rsidP="00090306">
            <w:pPr>
              <w:spacing w:after="0" w:line="240" w:lineRule="auto"/>
              <w:jc w:val="center"/>
              <w:rPr>
                <w:rFonts w:ascii="Calibri" w:eastAsia="Times New Roman" w:hAnsi="Calibri" w:cs="Calibri"/>
                <w:color w:val="000000"/>
                <w:lang w:eastAsia="en-GB"/>
              </w:rPr>
            </w:pPr>
            <w:r>
              <w:rPr>
                <w:rFonts w:ascii="Calibri" w:hAnsi="Calibri" w:cs="Calibri"/>
                <w:color w:val="000000"/>
              </w:rPr>
              <w:t>0.</w:t>
            </w:r>
            <w:r w:rsidR="005936F4">
              <w:rPr>
                <w:rFonts w:ascii="Calibri" w:hAnsi="Calibri" w:cs="Calibri"/>
                <w:color w:val="000000"/>
              </w:rPr>
              <w:t>29</w:t>
            </w:r>
            <w:r>
              <w:rPr>
                <w:rFonts w:ascii="Calibri" w:hAnsi="Calibri" w:cs="Calibri"/>
                <w:color w:val="000000"/>
              </w:rPr>
              <w:t>%</w:t>
            </w:r>
          </w:p>
        </w:tc>
      </w:tr>
    </w:tbl>
    <w:p w14:paraId="6C095FED" w14:textId="77777777" w:rsidR="00F179F2" w:rsidRDefault="00F179F2">
      <w:pPr>
        <w:rPr>
          <w:rFonts w:cstheme="minorHAnsi"/>
        </w:rPr>
      </w:pPr>
    </w:p>
    <w:p w14:paraId="32621910" w14:textId="3067AE4F" w:rsidR="00807D1C" w:rsidRPr="00807D1C" w:rsidRDefault="00807D1C">
      <w:pPr>
        <w:rPr>
          <w:rFonts w:cstheme="minorHAnsi"/>
          <w:b/>
          <w:bCs/>
          <w:color w:val="FFFFFF" w:themeColor="background1"/>
        </w:rPr>
      </w:pPr>
      <w:r w:rsidRPr="00A90516">
        <w:rPr>
          <w:rFonts w:cstheme="minorHAnsi"/>
          <w:b/>
          <w:bCs/>
        </w:rPr>
        <w:t xml:space="preserve">Figure </w:t>
      </w:r>
      <w:r>
        <w:rPr>
          <w:rFonts w:cstheme="minorHAnsi"/>
          <w:b/>
          <w:bCs/>
        </w:rPr>
        <w:t>8</w:t>
      </w:r>
      <w:r w:rsidR="00A25D07">
        <w:rPr>
          <w:rFonts w:cstheme="minorHAnsi"/>
          <w:b/>
          <w:bCs/>
        </w:rPr>
        <w:t>:</w:t>
      </w:r>
      <w:r w:rsidRPr="00A90516">
        <w:rPr>
          <w:rFonts w:cstheme="minorHAnsi"/>
          <w:b/>
          <w:bCs/>
        </w:rPr>
        <w:t xml:space="preserve"> Sex of </w:t>
      </w:r>
      <w:r>
        <w:rPr>
          <w:rFonts w:cstheme="minorHAnsi"/>
          <w:b/>
          <w:bCs/>
        </w:rPr>
        <w:t>HE Learner</w:t>
      </w:r>
      <w:r w:rsidR="00A25D07">
        <w:rPr>
          <w:rFonts w:cstheme="minorHAnsi"/>
          <w:b/>
          <w:bCs/>
        </w:rPr>
        <w:t>s at TCMT with Sector Comparator</w:t>
      </w:r>
    </w:p>
    <w:tbl>
      <w:tblPr>
        <w:tblW w:w="8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3000"/>
        <w:gridCol w:w="2997"/>
      </w:tblGrid>
      <w:tr w:rsidR="00A76805" w:rsidRPr="00CE5ECB" w14:paraId="57E6CD1F" w14:textId="77777777" w:rsidTr="00BC174C">
        <w:trPr>
          <w:trHeight w:val="322"/>
        </w:trPr>
        <w:tc>
          <w:tcPr>
            <w:tcW w:w="8994" w:type="dxa"/>
            <w:gridSpan w:val="3"/>
            <w:shd w:val="clear" w:color="000000" w:fill="C00000"/>
            <w:noWrap/>
            <w:vAlign w:val="center"/>
            <w:hideMark/>
          </w:tcPr>
          <w:p w14:paraId="488CAD72" w14:textId="1ABBAE4A" w:rsidR="00A76805" w:rsidRPr="00CE5ECB" w:rsidRDefault="00A76805" w:rsidP="00BC174C">
            <w:pPr>
              <w:spacing w:after="0" w:line="240" w:lineRule="auto"/>
              <w:jc w:val="center"/>
              <w:rPr>
                <w:rFonts w:ascii="Calibri" w:eastAsia="Times New Roman" w:hAnsi="Calibri" w:cs="Calibri"/>
                <w:color w:val="FFFFFF"/>
                <w:lang w:eastAsia="en-GB"/>
              </w:rPr>
            </w:pPr>
            <w:bookmarkStart w:id="0" w:name="_Hlk126915794"/>
            <w:r>
              <w:rPr>
                <w:rFonts w:ascii="Calibri" w:eastAsia="Times New Roman" w:hAnsi="Calibri" w:cs="Calibri"/>
                <w:color w:val="FFFFFF"/>
                <w:lang w:eastAsia="en-GB"/>
              </w:rPr>
              <w:t xml:space="preserve">TCMT – </w:t>
            </w:r>
            <w:r w:rsidR="00807D1C">
              <w:rPr>
                <w:rFonts w:ascii="Calibri" w:eastAsia="Times New Roman" w:hAnsi="Calibri" w:cs="Calibri"/>
                <w:color w:val="FFFFFF"/>
                <w:lang w:eastAsia="en-GB"/>
              </w:rPr>
              <w:t xml:space="preserve">HE </w:t>
            </w:r>
            <w:r>
              <w:rPr>
                <w:rFonts w:ascii="Calibri" w:eastAsia="Times New Roman" w:hAnsi="Calibri" w:cs="Calibri"/>
                <w:color w:val="FFFFFF"/>
                <w:lang w:eastAsia="en-GB"/>
              </w:rPr>
              <w:t>Learners</w:t>
            </w:r>
          </w:p>
        </w:tc>
      </w:tr>
      <w:tr w:rsidR="00A76805" w:rsidRPr="00CE5ECB" w14:paraId="2DC6A1C0" w14:textId="77777777" w:rsidTr="00BC174C">
        <w:trPr>
          <w:trHeight w:val="322"/>
        </w:trPr>
        <w:tc>
          <w:tcPr>
            <w:tcW w:w="2997" w:type="dxa"/>
            <w:shd w:val="clear" w:color="000000" w:fill="C00000"/>
            <w:noWrap/>
            <w:vAlign w:val="center"/>
            <w:hideMark/>
          </w:tcPr>
          <w:p w14:paraId="4C580EE1" w14:textId="77777777" w:rsidR="00A76805" w:rsidRPr="00CE5ECB" w:rsidRDefault="00A76805" w:rsidP="00BC174C">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Female</w:t>
            </w:r>
          </w:p>
        </w:tc>
        <w:tc>
          <w:tcPr>
            <w:tcW w:w="3000" w:type="dxa"/>
            <w:shd w:val="clear" w:color="000000" w:fill="C00000"/>
            <w:noWrap/>
            <w:vAlign w:val="center"/>
            <w:hideMark/>
          </w:tcPr>
          <w:p w14:paraId="693FA7CD" w14:textId="77777777" w:rsidR="00A76805" w:rsidRPr="00CE5ECB" w:rsidRDefault="00A76805" w:rsidP="00BC174C">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Male</w:t>
            </w:r>
          </w:p>
        </w:tc>
        <w:tc>
          <w:tcPr>
            <w:tcW w:w="2997" w:type="dxa"/>
            <w:shd w:val="clear" w:color="000000" w:fill="C00000"/>
            <w:noWrap/>
            <w:vAlign w:val="center"/>
            <w:hideMark/>
          </w:tcPr>
          <w:p w14:paraId="4A154A0D" w14:textId="77777777" w:rsidR="00A76805" w:rsidRPr="00CE5ECB" w:rsidRDefault="00A76805" w:rsidP="00BC174C">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Other</w:t>
            </w:r>
          </w:p>
        </w:tc>
      </w:tr>
      <w:tr w:rsidR="00A76805" w:rsidRPr="00CE5ECB" w14:paraId="1C54E62A" w14:textId="77777777" w:rsidTr="00BC174C">
        <w:trPr>
          <w:trHeight w:val="322"/>
        </w:trPr>
        <w:tc>
          <w:tcPr>
            <w:tcW w:w="2997" w:type="dxa"/>
            <w:shd w:val="clear" w:color="auto" w:fill="auto"/>
            <w:noWrap/>
            <w:vAlign w:val="bottom"/>
          </w:tcPr>
          <w:p w14:paraId="3838121A" w14:textId="6C42F53B" w:rsidR="00A76805" w:rsidRPr="00CE5ECB" w:rsidRDefault="00807D1C" w:rsidP="00BC174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71.93</w:t>
            </w:r>
            <w:r w:rsidR="00A76805">
              <w:rPr>
                <w:rFonts w:ascii="Calibri" w:eastAsia="Times New Roman" w:hAnsi="Calibri" w:cs="Calibri"/>
                <w:color w:val="000000"/>
                <w:lang w:eastAsia="en-GB"/>
              </w:rPr>
              <w:t>%</w:t>
            </w:r>
          </w:p>
        </w:tc>
        <w:tc>
          <w:tcPr>
            <w:tcW w:w="3000" w:type="dxa"/>
            <w:shd w:val="clear" w:color="auto" w:fill="auto"/>
            <w:noWrap/>
            <w:vAlign w:val="bottom"/>
          </w:tcPr>
          <w:p w14:paraId="5A1B30A2" w14:textId="6EFA4058" w:rsidR="00A76805" w:rsidRPr="00CE5ECB" w:rsidRDefault="00807D1C" w:rsidP="00BC174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28.07</w:t>
            </w:r>
            <w:r w:rsidR="00A76805">
              <w:rPr>
                <w:rFonts w:ascii="Calibri" w:eastAsia="Times New Roman" w:hAnsi="Calibri" w:cs="Calibri"/>
                <w:color w:val="000000"/>
                <w:lang w:eastAsia="en-GB"/>
              </w:rPr>
              <w:t>%</w:t>
            </w:r>
          </w:p>
        </w:tc>
        <w:tc>
          <w:tcPr>
            <w:tcW w:w="2997" w:type="dxa"/>
            <w:shd w:val="clear" w:color="auto" w:fill="auto"/>
            <w:noWrap/>
            <w:vAlign w:val="bottom"/>
          </w:tcPr>
          <w:p w14:paraId="602591BD" w14:textId="5AC4F48B" w:rsidR="00A76805" w:rsidRPr="00CE5ECB" w:rsidRDefault="00A76805" w:rsidP="00BC174C">
            <w:pPr>
              <w:spacing w:after="0" w:line="240" w:lineRule="auto"/>
              <w:jc w:val="center"/>
              <w:rPr>
                <w:rFonts w:ascii="Calibri" w:eastAsia="Times New Roman" w:hAnsi="Calibri" w:cs="Calibri"/>
                <w:color w:val="000000"/>
                <w:lang w:eastAsia="en-GB"/>
              </w:rPr>
            </w:pPr>
            <w:r>
              <w:rPr>
                <w:rFonts w:ascii="Calibri" w:hAnsi="Calibri" w:cs="Calibri"/>
                <w:color w:val="000000"/>
              </w:rPr>
              <w:t>0.</w:t>
            </w:r>
            <w:r w:rsidR="00807D1C">
              <w:rPr>
                <w:rFonts w:ascii="Calibri" w:hAnsi="Calibri" w:cs="Calibri"/>
                <w:color w:val="000000"/>
              </w:rPr>
              <w:t>00</w:t>
            </w:r>
            <w:r>
              <w:rPr>
                <w:rFonts w:ascii="Calibri" w:hAnsi="Calibri" w:cs="Calibri"/>
                <w:color w:val="000000"/>
              </w:rPr>
              <w:t>%</w:t>
            </w:r>
          </w:p>
        </w:tc>
      </w:tr>
      <w:bookmarkEnd w:id="0"/>
    </w:tbl>
    <w:p w14:paraId="25C609B8" w14:textId="52BB7431" w:rsidR="00A76805" w:rsidRDefault="00A76805">
      <w:pPr>
        <w:rPr>
          <w:rFonts w:cstheme="minorHAnsi"/>
        </w:rPr>
      </w:pPr>
    </w:p>
    <w:tbl>
      <w:tblPr>
        <w:tblW w:w="8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3000"/>
        <w:gridCol w:w="2997"/>
      </w:tblGrid>
      <w:tr w:rsidR="00C90151" w:rsidRPr="00CE5ECB" w14:paraId="64FC6A4A" w14:textId="77777777" w:rsidTr="00C90151">
        <w:trPr>
          <w:trHeight w:val="322"/>
        </w:trPr>
        <w:tc>
          <w:tcPr>
            <w:tcW w:w="8994" w:type="dxa"/>
            <w:gridSpan w:val="3"/>
            <w:shd w:val="clear" w:color="auto" w:fill="385623" w:themeFill="accent6" w:themeFillShade="80"/>
            <w:noWrap/>
            <w:vAlign w:val="center"/>
            <w:hideMark/>
          </w:tcPr>
          <w:p w14:paraId="0531DD1E" w14:textId="498537BC" w:rsidR="00C90151" w:rsidRPr="00CE5ECB" w:rsidRDefault="00F179F2" w:rsidP="00090306">
            <w:pPr>
              <w:spacing w:after="0" w:line="240" w:lineRule="auto"/>
              <w:jc w:val="center"/>
              <w:rPr>
                <w:rFonts w:ascii="Calibri" w:eastAsia="Times New Roman" w:hAnsi="Calibri" w:cs="Calibri"/>
                <w:color w:val="FFFFFF"/>
                <w:lang w:eastAsia="en-GB"/>
              </w:rPr>
            </w:pPr>
            <w:bookmarkStart w:id="1" w:name="_Hlk126925775"/>
            <w:r>
              <w:rPr>
                <w:rFonts w:ascii="Calibri" w:eastAsia="Times New Roman" w:hAnsi="Calibri" w:cs="Calibri"/>
                <w:color w:val="FFFFFF"/>
                <w:lang w:eastAsia="en-GB"/>
              </w:rPr>
              <w:t>Sector –</w:t>
            </w:r>
            <w:r w:rsidR="00C90151">
              <w:rPr>
                <w:rFonts w:ascii="Calibri" w:eastAsia="Times New Roman" w:hAnsi="Calibri" w:cs="Calibri"/>
                <w:color w:val="FFFFFF"/>
                <w:lang w:eastAsia="en-GB"/>
              </w:rPr>
              <w:t xml:space="preserve"> HESA 2021/22 (Wales Only)</w:t>
            </w:r>
          </w:p>
        </w:tc>
      </w:tr>
      <w:tr w:rsidR="00C90151" w:rsidRPr="00CE5ECB" w14:paraId="5CD8D7F1" w14:textId="77777777" w:rsidTr="00C90151">
        <w:trPr>
          <w:trHeight w:val="322"/>
        </w:trPr>
        <w:tc>
          <w:tcPr>
            <w:tcW w:w="2997" w:type="dxa"/>
            <w:shd w:val="clear" w:color="auto" w:fill="385623" w:themeFill="accent6" w:themeFillShade="80"/>
            <w:noWrap/>
            <w:vAlign w:val="center"/>
            <w:hideMark/>
          </w:tcPr>
          <w:p w14:paraId="42868109" w14:textId="77777777" w:rsidR="00C90151" w:rsidRPr="00CE5ECB" w:rsidRDefault="00C90151" w:rsidP="00090306">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Female</w:t>
            </w:r>
          </w:p>
        </w:tc>
        <w:tc>
          <w:tcPr>
            <w:tcW w:w="3000" w:type="dxa"/>
            <w:shd w:val="clear" w:color="auto" w:fill="385623" w:themeFill="accent6" w:themeFillShade="80"/>
            <w:noWrap/>
            <w:vAlign w:val="center"/>
            <w:hideMark/>
          </w:tcPr>
          <w:p w14:paraId="3D10FC2E" w14:textId="77777777" w:rsidR="00C90151" w:rsidRPr="00CE5ECB" w:rsidRDefault="00C90151" w:rsidP="00090306">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Male</w:t>
            </w:r>
          </w:p>
        </w:tc>
        <w:tc>
          <w:tcPr>
            <w:tcW w:w="2997" w:type="dxa"/>
            <w:shd w:val="clear" w:color="auto" w:fill="385623" w:themeFill="accent6" w:themeFillShade="80"/>
            <w:noWrap/>
            <w:vAlign w:val="center"/>
            <w:hideMark/>
          </w:tcPr>
          <w:p w14:paraId="4FA7363E" w14:textId="77777777" w:rsidR="00C90151" w:rsidRPr="00CE5ECB" w:rsidRDefault="00C90151" w:rsidP="00090306">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Other</w:t>
            </w:r>
          </w:p>
        </w:tc>
      </w:tr>
      <w:tr w:rsidR="00C90151" w:rsidRPr="00CE5ECB" w14:paraId="4A90B1E5" w14:textId="77777777" w:rsidTr="00090306">
        <w:trPr>
          <w:trHeight w:val="322"/>
        </w:trPr>
        <w:tc>
          <w:tcPr>
            <w:tcW w:w="2997" w:type="dxa"/>
            <w:shd w:val="clear" w:color="auto" w:fill="auto"/>
            <w:noWrap/>
            <w:vAlign w:val="bottom"/>
          </w:tcPr>
          <w:p w14:paraId="05E11637" w14:textId="015458F0" w:rsidR="00C90151" w:rsidRPr="00CE5ECB" w:rsidRDefault="00C90151" w:rsidP="0009030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56.31%</w:t>
            </w:r>
          </w:p>
        </w:tc>
        <w:tc>
          <w:tcPr>
            <w:tcW w:w="3000" w:type="dxa"/>
            <w:shd w:val="clear" w:color="auto" w:fill="auto"/>
            <w:noWrap/>
            <w:vAlign w:val="bottom"/>
          </w:tcPr>
          <w:p w14:paraId="271DF168" w14:textId="1A33CBA8" w:rsidR="00C90151" w:rsidRPr="00CE5ECB" w:rsidRDefault="00C90151" w:rsidP="0009030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43.35%</w:t>
            </w:r>
          </w:p>
        </w:tc>
        <w:tc>
          <w:tcPr>
            <w:tcW w:w="2997" w:type="dxa"/>
            <w:shd w:val="clear" w:color="auto" w:fill="auto"/>
            <w:noWrap/>
            <w:vAlign w:val="bottom"/>
          </w:tcPr>
          <w:p w14:paraId="42C2E9D0" w14:textId="004E9634" w:rsidR="00C90151" w:rsidRPr="00CE5ECB" w:rsidRDefault="00C90151" w:rsidP="00090306">
            <w:pPr>
              <w:spacing w:after="0" w:line="240" w:lineRule="auto"/>
              <w:jc w:val="center"/>
              <w:rPr>
                <w:rFonts w:ascii="Calibri" w:eastAsia="Times New Roman" w:hAnsi="Calibri" w:cs="Calibri"/>
                <w:color w:val="000000"/>
                <w:lang w:eastAsia="en-GB"/>
              </w:rPr>
            </w:pPr>
            <w:r>
              <w:rPr>
                <w:rFonts w:ascii="Calibri" w:hAnsi="Calibri" w:cs="Calibri"/>
                <w:color w:val="000000"/>
              </w:rPr>
              <w:t>0.34%</w:t>
            </w:r>
          </w:p>
        </w:tc>
      </w:tr>
      <w:bookmarkEnd w:id="1"/>
    </w:tbl>
    <w:p w14:paraId="7C654BD2" w14:textId="77777777" w:rsidR="00C90151" w:rsidRDefault="00C90151">
      <w:pPr>
        <w:rPr>
          <w:rFonts w:cstheme="minorHAnsi"/>
        </w:rPr>
      </w:pPr>
    </w:p>
    <w:p w14:paraId="07BF14C6" w14:textId="77777777" w:rsidR="00A76805" w:rsidRDefault="00A76805">
      <w:pPr>
        <w:rPr>
          <w:rFonts w:cstheme="minorHAnsi"/>
        </w:rPr>
      </w:pPr>
    </w:p>
    <w:p w14:paraId="614BE3A2" w14:textId="0BD716EF" w:rsidR="00EE7AEC" w:rsidRPr="00F64E71" w:rsidRDefault="0034010B" w:rsidP="00F64E71">
      <w:pPr>
        <w:shd w:val="clear" w:color="auto" w:fill="BFBFBF" w:themeFill="background1" w:themeFillShade="BF"/>
        <w:rPr>
          <w:rFonts w:cstheme="minorHAnsi"/>
          <w:b/>
          <w:bCs/>
        </w:rPr>
      </w:pPr>
      <w:r w:rsidRPr="00D108D7">
        <w:rPr>
          <w:rFonts w:cstheme="minorHAnsi"/>
          <w:b/>
          <w:bCs/>
        </w:rPr>
        <w:t>Sexual Orientation</w:t>
      </w:r>
    </w:p>
    <w:p w14:paraId="71654A88" w14:textId="7634F894" w:rsidR="00EE7AEC" w:rsidRPr="00852CEF" w:rsidRDefault="00EE7AEC" w:rsidP="00852CEF">
      <w:pPr>
        <w:rPr>
          <w:rFonts w:cstheme="minorHAnsi"/>
          <w:b/>
          <w:bCs/>
        </w:rPr>
      </w:pPr>
      <w:r w:rsidRPr="00852CEF">
        <w:rPr>
          <w:rFonts w:cstheme="minorHAnsi"/>
          <w:b/>
          <w:bCs/>
        </w:rPr>
        <w:t xml:space="preserve">Figure </w:t>
      </w:r>
      <w:r w:rsidR="00A90516" w:rsidRPr="00852CEF">
        <w:rPr>
          <w:rFonts w:cstheme="minorHAnsi"/>
          <w:b/>
          <w:bCs/>
        </w:rPr>
        <w:t>9</w:t>
      </w:r>
      <w:r w:rsidR="00A25D07">
        <w:rPr>
          <w:rFonts w:cstheme="minorHAnsi"/>
          <w:b/>
          <w:bCs/>
        </w:rPr>
        <w:t>:</w:t>
      </w:r>
      <w:r w:rsidRPr="00852CEF">
        <w:rPr>
          <w:rFonts w:cstheme="minorHAnsi"/>
          <w:b/>
          <w:bCs/>
        </w:rPr>
        <w:t xml:space="preserve"> Sexual orientation of </w:t>
      </w:r>
      <w:r w:rsidR="00A25D07">
        <w:rPr>
          <w:rFonts w:cstheme="minorHAnsi"/>
          <w:b/>
          <w:bCs/>
        </w:rPr>
        <w:t xml:space="preserve">FE and HE Learners at TCMT </w:t>
      </w:r>
    </w:p>
    <w:tbl>
      <w:tblPr>
        <w:tblW w:w="9022" w:type="dxa"/>
        <w:tblLook w:val="04A0" w:firstRow="1" w:lastRow="0" w:firstColumn="1" w:lastColumn="0" w:noHBand="0" w:noVBand="1"/>
      </w:tblPr>
      <w:tblGrid>
        <w:gridCol w:w="5720"/>
        <w:gridCol w:w="1706"/>
        <w:gridCol w:w="1596"/>
      </w:tblGrid>
      <w:tr w:rsidR="0034010B" w:rsidRPr="0034010B" w14:paraId="16BD338A" w14:textId="77777777" w:rsidTr="005936F4">
        <w:trPr>
          <w:trHeight w:val="290"/>
        </w:trPr>
        <w:tc>
          <w:tcPr>
            <w:tcW w:w="5720" w:type="dxa"/>
            <w:tcBorders>
              <w:top w:val="single" w:sz="4" w:space="0" w:color="auto"/>
              <w:left w:val="single" w:sz="4" w:space="0" w:color="auto"/>
              <w:bottom w:val="single" w:sz="4" w:space="0" w:color="auto"/>
              <w:right w:val="single" w:sz="4" w:space="0" w:color="auto"/>
            </w:tcBorders>
            <w:shd w:val="clear" w:color="DDEBF7" w:fill="C00000"/>
            <w:noWrap/>
            <w:vAlign w:val="bottom"/>
            <w:hideMark/>
          </w:tcPr>
          <w:p w14:paraId="044D78A3" w14:textId="77777777" w:rsidR="0034010B" w:rsidRPr="0034010B" w:rsidRDefault="0034010B" w:rsidP="0034010B">
            <w:pPr>
              <w:spacing w:after="0" w:line="240" w:lineRule="auto"/>
              <w:rPr>
                <w:rFonts w:ascii="Calibri" w:eastAsia="Times New Roman" w:hAnsi="Calibri" w:cs="Calibri"/>
                <w:b/>
                <w:bCs/>
                <w:color w:val="FFFFFF"/>
                <w:lang w:eastAsia="en-GB"/>
              </w:rPr>
            </w:pPr>
            <w:r w:rsidRPr="0034010B">
              <w:rPr>
                <w:rFonts w:ascii="Calibri" w:eastAsia="Times New Roman" w:hAnsi="Calibri" w:cs="Calibri"/>
                <w:b/>
                <w:bCs/>
                <w:color w:val="FFFFFF"/>
                <w:lang w:eastAsia="en-GB"/>
              </w:rPr>
              <w:t>Sexual Orientation</w:t>
            </w:r>
          </w:p>
        </w:tc>
        <w:tc>
          <w:tcPr>
            <w:tcW w:w="1706" w:type="dxa"/>
            <w:tcBorders>
              <w:top w:val="single" w:sz="4" w:space="0" w:color="auto"/>
              <w:left w:val="nil"/>
              <w:bottom w:val="single" w:sz="4" w:space="0" w:color="auto"/>
              <w:right w:val="single" w:sz="4" w:space="0" w:color="auto"/>
            </w:tcBorders>
            <w:shd w:val="clear" w:color="DDEBF7" w:fill="C00000"/>
            <w:noWrap/>
            <w:vAlign w:val="bottom"/>
            <w:hideMark/>
          </w:tcPr>
          <w:p w14:paraId="2B19B997" w14:textId="448D7FB9" w:rsidR="0034010B" w:rsidRPr="0034010B" w:rsidRDefault="007B18E3" w:rsidP="00A25D0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FE</w:t>
            </w:r>
          </w:p>
        </w:tc>
        <w:tc>
          <w:tcPr>
            <w:tcW w:w="1596" w:type="dxa"/>
            <w:tcBorders>
              <w:top w:val="single" w:sz="4" w:space="0" w:color="auto"/>
              <w:left w:val="nil"/>
              <w:bottom w:val="single" w:sz="4" w:space="0" w:color="auto"/>
              <w:right w:val="single" w:sz="4" w:space="0" w:color="auto"/>
            </w:tcBorders>
            <w:shd w:val="clear" w:color="DDEBF7" w:fill="C00000"/>
            <w:noWrap/>
            <w:vAlign w:val="bottom"/>
            <w:hideMark/>
          </w:tcPr>
          <w:p w14:paraId="14F1AE6C" w14:textId="20F51665" w:rsidR="0034010B" w:rsidRPr="0034010B" w:rsidRDefault="007B18E3" w:rsidP="00A25D0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HE</w:t>
            </w:r>
          </w:p>
        </w:tc>
      </w:tr>
      <w:tr w:rsidR="009B76C7" w:rsidRPr="0034010B" w14:paraId="2AB85C55"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tcPr>
          <w:p w14:paraId="2E3D3908" w14:textId="4439926F" w:rsidR="009B76C7" w:rsidRPr="0034010B" w:rsidRDefault="009B76C7" w:rsidP="00194A3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 Sexual </w:t>
            </w:r>
          </w:p>
        </w:tc>
        <w:tc>
          <w:tcPr>
            <w:tcW w:w="1706" w:type="dxa"/>
            <w:tcBorders>
              <w:top w:val="nil"/>
              <w:left w:val="nil"/>
              <w:bottom w:val="single" w:sz="4" w:space="0" w:color="auto"/>
              <w:right w:val="single" w:sz="4" w:space="0" w:color="auto"/>
            </w:tcBorders>
            <w:shd w:val="clear" w:color="auto" w:fill="auto"/>
            <w:noWrap/>
            <w:vAlign w:val="bottom"/>
          </w:tcPr>
          <w:p w14:paraId="7DC1B72D" w14:textId="42748C16" w:rsidR="009B76C7" w:rsidRDefault="009B76C7" w:rsidP="00194A30">
            <w:pPr>
              <w:spacing w:after="0" w:line="240" w:lineRule="auto"/>
              <w:jc w:val="center"/>
              <w:rPr>
                <w:rFonts w:ascii="Calibri" w:hAnsi="Calibri" w:cs="Calibri"/>
                <w:color w:val="000000"/>
              </w:rPr>
            </w:pPr>
            <w:r>
              <w:rPr>
                <w:rFonts w:ascii="Calibri" w:hAnsi="Calibri" w:cs="Calibri"/>
                <w:color w:val="000000"/>
              </w:rPr>
              <w:t>0.83%</w:t>
            </w:r>
          </w:p>
        </w:tc>
        <w:tc>
          <w:tcPr>
            <w:tcW w:w="1596" w:type="dxa"/>
            <w:tcBorders>
              <w:top w:val="nil"/>
              <w:left w:val="nil"/>
              <w:bottom w:val="single" w:sz="4" w:space="0" w:color="auto"/>
              <w:right w:val="single" w:sz="4" w:space="0" w:color="auto"/>
            </w:tcBorders>
            <w:shd w:val="clear" w:color="auto" w:fill="auto"/>
            <w:noWrap/>
            <w:vAlign w:val="bottom"/>
          </w:tcPr>
          <w:p w14:paraId="0B9D404C" w14:textId="7E30C968" w:rsidR="009B76C7"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0.00%</w:t>
            </w:r>
          </w:p>
        </w:tc>
      </w:tr>
      <w:tr w:rsidR="00194A30" w:rsidRPr="0034010B" w14:paraId="0C56C355"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36EE17D"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Bisexual</w:t>
            </w:r>
          </w:p>
        </w:tc>
        <w:tc>
          <w:tcPr>
            <w:tcW w:w="1706" w:type="dxa"/>
            <w:tcBorders>
              <w:top w:val="nil"/>
              <w:left w:val="nil"/>
              <w:bottom w:val="single" w:sz="4" w:space="0" w:color="auto"/>
              <w:right w:val="single" w:sz="4" w:space="0" w:color="auto"/>
            </w:tcBorders>
            <w:shd w:val="clear" w:color="auto" w:fill="auto"/>
            <w:noWrap/>
            <w:vAlign w:val="bottom"/>
            <w:hideMark/>
          </w:tcPr>
          <w:p w14:paraId="7FCD66A0" w14:textId="5753F060" w:rsidR="00194A30" w:rsidRPr="0034010B" w:rsidRDefault="009B76C7"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3.95</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05E70FD3" w14:textId="1C6CF55D" w:rsidR="00194A30" w:rsidRPr="0034010B" w:rsidRDefault="008D08F8"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005675CA">
              <w:rPr>
                <w:rFonts w:ascii="Calibri" w:eastAsia="Times New Roman" w:hAnsi="Calibri" w:cs="Calibri"/>
                <w:color w:val="000000"/>
                <w:lang w:eastAsia="en-GB"/>
              </w:rPr>
              <w:t>51</w:t>
            </w:r>
            <w:r>
              <w:rPr>
                <w:rFonts w:ascii="Calibri" w:eastAsia="Times New Roman" w:hAnsi="Calibri" w:cs="Calibri"/>
                <w:color w:val="000000"/>
                <w:lang w:eastAsia="en-GB"/>
              </w:rPr>
              <w:t>%</w:t>
            </w:r>
          </w:p>
        </w:tc>
      </w:tr>
      <w:tr w:rsidR="00194A30" w:rsidRPr="0034010B" w14:paraId="4A0A34BB"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79057C3"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Gay man</w:t>
            </w:r>
          </w:p>
        </w:tc>
        <w:tc>
          <w:tcPr>
            <w:tcW w:w="1706" w:type="dxa"/>
            <w:tcBorders>
              <w:top w:val="nil"/>
              <w:left w:val="nil"/>
              <w:bottom w:val="single" w:sz="4" w:space="0" w:color="auto"/>
              <w:right w:val="single" w:sz="4" w:space="0" w:color="auto"/>
            </w:tcBorders>
            <w:shd w:val="clear" w:color="auto" w:fill="auto"/>
            <w:noWrap/>
            <w:vAlign w:val="bottom"/>
            <w:hideMark/>
          </w:tcPr>
          <w:p w14:paraId="7783C368" w14:textId="3BCBA9AA" w:rsidR="00194A30" w:rsidRPr="0034010B" w:rsidRDefault="009B76C7"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0.96</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14EC5875" w14:textId="1A886B66"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0.44</w:t>
            </w:r>
            <w:r w:rsidR="008D08F8">
              <w:rPr>
                <w:rFonts w:ascii="Calibri" w:eastAsia="Times New Roman" w:hAnsi="Calibri" w:cs="Calibri"/>
                <w:color w:val="000000"/>
                <w:lang w:eastAsia="en-GB"/>
              </w:rPr>
              <w:t>%</w:t>
            </w:r>
          </w:p>
        </w:tc>
      </w:tr>
      <w:tr w:rsidR="00194A30" w:rsidRPr="0034010B" w14:paraId="74BB2574"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495B491"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Gay woman/lesbian</w:t>
            </w:r>
          </w:p>
        </w:tc>
        <w:tc>
          <w:tcPr>
            <w:tcW w:w="1706" w:type="dxa"/>
            <w:tcBorders>
              <w:top w:val="nil"/>
              <w:left w:val="nil"/>
              <w:bottom w:val="single" w:sz="4" w:space="0" w:color="auto"/>
              <w:right w:val="single" w:sz="4" w:space="0" w:color="auto"/>
            </w:tcBorders>
            <w:shd w:val="clear" w:color="auto" w:fill="auto"/>
            <w:noWrap/>
            <w:vAlign w:val="bottom"/>
            <w:hideMark/>
          </w:tcPr>
          <w:p w14:paraId="7E3CCEDA" w14:textId="6FBAFC9F"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1.01</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7DD87987" w14:textId="02890B3E"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1.75</w:t>
            </w:r>
            <w:r w:rsidR="008D08F8">
              <w:rPr>
                <w:rFonts w:ascii="Calibri" w:eastAsia="Times New Roman" w:hAnsi="Calibri" w:cs="Calibri"/>
                <w:color w:val="000000"/>
                <w:lang w:eastAsia="en-GB"/>
              </w:rPr>
              <w:t>%</w:t>
            </w:r>
          </w:p>
        </w:tc>
      </w:tr>
      <w:tr w:rsidR="00194A30" w:rsidRPr="0034010B" w14:paraId="0409A018"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A98C542"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Heterosexual</w:t>
            </w:r>
          </w:p>
        </w:tc>
        <w:tc>
          <w:tcPr>
            <w:tcW w:w="1706" w:type="dxa"/>
            <w:tcBorders>
              <w:top w:val="nil"/>
              <w:left w:val="nil"/>
              <w:bottom w:val="single" w:sz="4" w:space="0" w:color="auto"/>
              <w:right w:val="single" w:sz="4" w:space="0" w:color="auto"/>
            </w:tcBorders>
            <w:shd w:val="clear" w:color="auto" w:fill="auto"/>
            <w:noWrap/>
            <w:vAlign w:val="bottom"/>
            <w:hideMark/>
          </w:tcPr>
          <w:p w14:paraId="61D44107" w14:textId="71D74B23" w:rsidR="00194A30" w:rsidRPr="0034010B" w:rsidRDefault="009B76C7"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46.16</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26CF9165" w14:textId="1DFC05E0"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66.23</w:t>
            </w:r>
            <w:r w:rsidR="006F7AA8">
              <w:rPr>
                <w:rFonts w:ascii="Calibri" w:eastAsia="Times New Roman" w:hAnsi="Calibri" w:cs="Calibri"/>
                <w:color w:val="000000"/>
                <w:lang w:eastAsia="en-GB"/>
              </w:rPr>
              <w:t>%</w:t>
            </w:r>
          </w:p>
        </w:tc>
      </w:tr>
      <w:tr w:rsidR="00194A30" w:rsidRPr="0034010B" w14:paraId="41437C9C" w14:textId="77777777" w:rsidTr="005675CA">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04F6861" w14:textId="44A3BC26"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Information refused</w:t>
            </w:r>
            <w:r>
              <w:rPr>
                <w:rFonts w:ascii="Calibri" w:eastAsia="Times New Roman" w:hAnsi="Calibri" w:cs="Calibri"/>
                <w:color w:val="000000"/>
                <w:lang w:eastAsia="en-GB"/>
              </w:rPr>
              <w:t>/not provided</w:t>
            </w:r>
          </w:p>
        </w:tc>
        <w:tc>
          <w:tcPr>
            <w:tcW w:w="1706" w:type="dxa"/>
            <w:tcBorders>
              <w:top w:val="nil"/>
              <w:left w:val="nil"/>
              <w:bottom w:val="single" w:sz="4" w:space="0" w:color="auto"/>
              <w:right w:val="single" w:sz="4" w:space="0" w:color="auto"/>
            </w:tcBorders>
            <w:shd w:val="clear" w:color="auto" w:fill="auto"/>
            <w:noWrap/>
            <w:vAlign w:val="bottom"/>
            <w:hideMark/>
          </w:tcPr>
          <w:p w14:paraId="0163F270" w14:textId="287D83CF"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43.50</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725851B5" w14:textId="3AAEA91B"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25.44</w:t>
            </w:r>
            <w:r w:rsidR="006F7AA8">
              <w:rPr>
                <w:rFonts w:ascii="Calibri" w:eastAsia="Times New Roman" w:hAnsi="Calibri" w:cs="Calibri"/>
                <w:color w:val="000000"/>
                <w:lang w:eastAsia="en-GB"/>
              </w:rPr>
              <w:t>%</w:t>
            </w:r>
          </w:p>
        </w:tc>
      </w:tr>
      <w:tr w:rsidR="00194A30" w:rsidRPr="0034010B" w14:paraId="46750949" w14:textId="77777777" w:rsidTr="005675CA">
        <w:trPr>
          <w:trHeight w:val="29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4277"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Other</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14:paraId="6BD2A83E" w14:textId="2675672C"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3.12</w:t>
            </w:r>
            <w:r w:rsidR="00194A30">
              <w:rPr>
                <w:rFonts w:ascii="Calibri" w:hAnsi="Calibri" w:cs="Calibri"/>
                <w:color w:val="000000"/>
              </w:rPr>
              <w:t>%</w:t>
            </w:r>
          </w:p>
        </w:tc>
        <w:tc>
          <w:tcPr>
            <w:tcW w:w="1596" w:type="dxa"/>
            <w:tcBorders>
              <w:top w:val="single" w:sz="4" w:space="0" w:color="auto"/>
              <w:left w:val="nil"/>
              <w:bottom w:val="single" w:sz="4" w:space="0" w:color="auto"/>
              <w:right w:val="single" w:sz="4" w:space="0" w:color="auto"/>
            </w:tcBorders>
            <w:shd w:val="clear" w:color="auto" w:fill="auto"/>
            <w:noWrap/>
            <w:vAlign w:val="bottom"/>
          </w:tcPr>
          <w:p w14:paraId="0B8D4AA3" w14:textId="5A9EA4F2"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2.19</w:t>
            </w:r>
            <w:r w:rsidR="006F7AA8">
              <w:rPr>
                <w:rFonts w:ascii="Calibri" w:eastAsia="Times New Roman" w:hAnsi="Calibri" w:cs="Calibri"/>
                <w:color w:val="000000"/>
                <w:lang w:eastAsia="en-GB"/>
              </w:rPr>
              <w:t>%</w:t>
            </w:r>
          </w:p>
        </w:tc>
      </w:tr>
      <w:tr w:rsidR="005675CA" w:rsidRPr="0034010B" w14:paraId="1C6BE3CE" w14:textId="77777777" w:rsidTr="005675CA">
        <w:trPr>
          <w:trHeight w:val="29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C10D6" w14:textId="3F91BFD6" w:rsidR="005675CA" w:rsidRPr="0034010B" w:rsidRDefault="005675CA" w:rsidP="00194A3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Pan Sexual </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439EC27A" w14:textId="13B24833" w:rsidR="005675CA" w:rsidRDefault="005675CA" w:rsidP="00194A30">
            <w:pPr>
              <w:spacing w:after="0" w:line="240" w:lineRule="auto"/>
              <w:jc w:val="center"/>
              <w:rPr>
                <w:rFonts w:ascii="Calibri" w:hAnsi="Calibri" w:cs="Calibri"/>
                <w:color w:val="000000"/>
              </w:rPr>
            </w:pPr>
            <w:r>
              <w:rPr>
                <w:rFonts w:ascii="Calibri" w:hAnsi="Calibri" w:cs="Calibri"/>
                <w:color w:val="000000"/>
              </w:rPr>
              <w:t>0.46%</w:t>
            </w:r>
          </w:p>
        </w:tc>
        <w:tc>
          <w:tcPr>
            <w:tcW w:w="1596" w:type="dxa"/>
            <w:tcBorders>
              <w:top w:val="single" w:sz="4" w:space="0" w:color="auto"/>
              <w:left w:val="nil"/>
              <w:bottom w:val="single" w:sz="4" w:space="0" w:color="auto"/>
              <w:right w:val="single" w:sz="4" w:space="0" w:color="auto"/>
            </w:tcBorders>
            <w:shd w:val="clear" w:color="auto" w:fill="auto"/>
            <w:noWrap/>
            <w:vAlign w:val="bottom"/>
          </w:tcPr>
          <w:p w14:paraId="3C9788E7" w14:textId="1CF59B1E" w:rsidR="005675CA"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0.44%</w:t>
            </w:r>
          </w:p>
        </w:tc>
      </w:tr>
    </w:tbl>
    <w:p w14:paraId="12DA6A21" w14:textId="6C7E1761" w:rsidR="0034010B" w:rsidRPr="00A0648E" w:rsidRDefault="0034010B">
      <w:pPr>
        <w:rPr>
          <w:rFonts w:cstheme="minorHAnsi"/>
        </w:rPr>
      </w:pPr>
    </w:p>
    <w:sectPr w:rsidR="0034010B" w:rsidRPr="00A0648E" w:rsidSect="00223131">
      <w:head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9899" w14:textId="77777777" w:rsidR="005C288D" w:rsidRDefault="005C288D" w:rsidP="00BE1032">
      <w:pPr>
        <w:spacing w:after="0" w:line="240" w:lineRule="auto"/>
      </w:pPr>
      <w:r>
        <w:separator/>
      </w:r>
    </w:p>
  </w:endnote>
  <w:endnote w:type="continuationSeparator" w:id="0">
    <w:p w14:paraId="771BCE6F" w14:textId="77777777" w:rsidR="005C288D" w:rsidRDefault="005C288D" w:rsidP="00BE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4E18" w14:textId="3CE1B675" w:rsidR="00223131" w:rsidRDefault="00223131">
    <w:pPr>
      <w:pStyle w:val="Footer"/>
    </w:pPr>
    <w:r>
      <w:rPr>
        <w:noProof/>
      </w:rPr>
      <w:drawing>
        <wp:anchor distT="0" distB="0" distL="114300" distR="114300" simplePos="0" relativeHeight="251657216" behindDoc="1" locked="0" layoutInCell="0" allowOverlap="1" wp14:anchorId="10AE54BE" wp14:editId="3FEA925A">
          <wp:simplePos x="0" y="0"/>
          <wp:positionH relativeFrom="margin">
            <wp:posOffset>1200150</wp:posOffset>
          </wp:positionH>
          <wp:positionV relativeFrom="margin">
            <wp:posOffset>8763000</wp:posOffset>
          </wp:positionV>
          <wp:extent cx="628650" cy="9544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80142" r="3729" b="82690"/>
                  <a:stretch>
                    <a:fillRect/>
                  </a:stretch>
                </pic:blipFill>
                <pic:spPr bwMode="auto">
                  <a:xfrm>
                    <a:off x="0" y="0"/>
                    <a:ext cx="628650" cy="9544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14:anchorId="10AE54BE" wp14:editId="156A82CF">
          <wp:simplePos x="0" y="0"/>
          <wp:positionH relativeFrom="margin">
            <wp:posOffset>-853440</wp:posOffset>
          </wp:positionH>
          <wp:positionV relativeFrom="margin">
            <wp:posOffset>8477250</wp:posOffset>
          </wp:positionV>
          <wp:extent cx="7363256" cy="137541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86789"/>
                  <a:stretch>
                    <a:fillRect/>
                  </a:stretch>
                </pic:blipFill>
                <pic:spPr bwMode="auto">
                  <a:xfrm>
                    <a:off x="0" y="0"/>
                    <a:ext cx="7363256" cy="1375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8D78" w14:textId="231CA092" w:rsidR="00223131" w:rsidRDefault="00223131">
    <w:pPr>
      <w:pStyle w:val="Footer"/>
    </w:pPr>
    <w:r>
      <w:rPr>
        <w:noProof/>
      </w:rPr>
      <w:drawing>
        <wp:anchor distT="0" distB="0" distL="114300" distR="114300" simplePos="0" relativeHeight="251659264" behindDoc="1" locked="0" layoutInCell="0" allowOverlap="1" wp14:anchorId="1C48B8DD" wp14:editId="4B4AA23E">
          <wp:simplePos x="0" y="0"/>
          <wp:positionH relativeFrom="margin">
            <wp:posOffset>1200150</wp:posOffset>
          </wp:positionH>
          <wp:positionV relativeFrom="margin">
            <wp:posOffset>8772525</wp:posOffset>
          </wp:positionV>
          <wp:extent cx="628650" cy="9544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80142" r="3729" b="82690"/>
                  <a:stretch>
                    <a:fillRect/>
                  </a:stretch>
                </pic:blipFill>
                <pic:spPr bwMode="auto">
                  <a:xfrm>
                    <a:off x="0" y="0"/>
                    <a:ext cx="628650" cy="9544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0" allowOverlap="1" wp14:anchorId="669C7A61" wp14:editId="28BB7DC0">
          <wp:simplePos x="0" y="0"/>
          <wp:positionH relativeFrom="margin">
            <wp:posOffset>-876300</wp:posOffset>
          </wp:positionH>
          <wp:positionV relativeFrom="margin">
            <wp:posOffset>8500110</wp:posOffset>
          </wp:positionV>
          <wp:extent cx="7363256" cy="137541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86789"/>
                  <a:stretch>
                    <a:fillRect/>
                  </a:stretch>
                </pic:blipFill>
                <pic:spPr bwMode="auto">
                  <a:xfrm>
                    <a:off x="0" y="0"/>
                    <a:ext cx="7363256" cy="1375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6550" w14:textId="77777777" w:rsidR="005C288D" w:rsidRDefault="005C288D" w:rsidP="00BE1032">
      <w:pPr>
        <w:spacing w:after="0" w:line="240" w:lineRule="auto"/>
      </w:pPr>
      <w:r>
        <w:separator/>
      </w:r>
    </w:p>
  </w:footnote>
  <w:footnote w:type="continuationSeparator" w:id="0">
    <w:p w14:paraId="48D777B3" w14:textId="77777777" w:rsidR="005C288D" w:rsidRDefault="005C288D" w:rsidP="00BE1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485E" w14:textId="77777777" w:rsidR="008E5036" w:rsidRDefault="008E5036">
    <w:pPr>
      <w:pStyle w:val="Header"/>
    </w:pPr>
    <w:r>
      <w:rPr>
        <w:noProof/>
      </w:rPr>
      <mc:AlternateContent>
        <mc:Choice Requires="wps">
          <w:drawing>
            <wp:anchor distT="0" distB="0" distL="0" distR="0" simplePos="0" relativeHeight="251655168" behindDoc="0" locked="0" layoutInCell="1" allowOverlap="1" wp14:anchorId="64D98383" wp14:editId="0797241E">
              <wp:simplePos x="635" y="635"/>
              <wp:positionH relativeFrom="rightMargin">
                <wp:align>right</wp:align>
              </wp:positionH>
              <wp:positionV relativeFrom="paragraph">
                <wp:posOffset>635</wp:posOffset>
              </wp:positionV>
              <wp:extent cx="443865" cy="443865"/>
              <wp:effectExtent l="0" t="0" r="0" b="17145"/>
              <wp:wrapSquare wrapText="bothSides"/>
              <wp:docPr id="2" name="Text Box 2"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80C49" w14:textId="77777777" w:rsidR="008E5036" w:rsidRPr="00BE1032" w:rsidRDefault="008E5036">
                          <w:pPr>
                            <w:rPr>
                              <w:rFonts w:ascii="Calibri" w:eastAsia="Calibri" w:hAnsi="Calibri" w:cs="Calibri"/>
                              <w:color w:val="000000"/>
                              <w:sz w:val="20"/>
                              <w:szCs w:val="20"/>
                            </w:rPr>
                          </w:pPr>
                          <w:r w:rsidRPr="00BE1032">
                            <w:rPr>
                              <w:rFonts w:ascii="Calibri" w:eastAsia="Calibri" w:hAnsi="Calibri" w:cs="Calibri"/>
                              <w:color w:val="000000"/>
                              <w:sz w:val="20"/>
                              <w:szCs w:val="20"/>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4D98383" id="_x0000_t202" coordsize="21600,21600" o:spt="202" path="m,l,21600r21600,l21600,xe">
              <v:stroke joinstyle="miter"/>
              <v:path gradientshapeok="t" o:connecttype="rect"/>
            </v:shapetype>
            <v:shape id="_x0000_s1027" type="#_x0000_t202" alt="PUBLIC / CYHOEDDUS" style="position:absolute;margin-left:-16.25pt;margin-top:.05pt;width:34.95pt;height:34.95pt;z-index:25165516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" filled="f" stroked="f">
              <v:textbox style="mso-fit-shape-to-text:t" inset="0,0,5pt,0">
                <w:txbxContent>
                  <w:p w14:paraId="1F780C49" w14:textId="77777777" w:rsidR="008E5036" w:rsidRPr="00BE1032" w:rsidRDefault="008E5036">
                    <w:pPr>
                      <w:rPr>
                        <w:rFonts w:ascii="Calibri" w:eastAsia="Calibri" w:hAnsi="Calibri" w:cs="Calibri"/>
                        <w:color w:val="000000"/>
                        <w:sz w:val="20"/>
                        <w:szCs w:val="20"/>
                      </w:rPr>
                    </w:pPr>
                    <w:r w:rsidRPr="00BE1032">
                      <w:rPr>
                        <w:rFonts w:ascii="Calibri" w:eastAsia="Calibri" w:hAnsi="Calibri" w:cs="Calibri"/>
                        <w:color w:val="000000"/>
                        <w:sz w:val="20"/>
                        <w:szCs w:val="20"/>
                      </w:rPr>
                      <w:t>PUBLIC / CYHOEDDUS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6160" w14:textId="67EDF94B" w:rsidR="008E5036" w:rsidRDefault="005C288D">
    <w:pPr>
      <w:pStyle w:val="Header"/>
    </w:pPr>
    <w:r>
      <w:rPr>
        <w:noProof/>
      </w:rPr>
      <w:pict w14:anchorId="10AE5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035767" o:spid="_x0000_s1025" type="#_x0000_t75" alt="" style="position:absolute;margin-left:409.5pt;margin-top:-66.75pt;width:96pt;height:145.7pt;z-index:-251656192;mso-wrap-edited:f;mso-width-percent:0;mso-height-percent:0;mso-position-horizontal-relative:margin;mso-position-vertical-relative:margin;mso-width-percent:0;mso-height-percent:0" o:allowincell="f">
          <v:imagedata r:id="rId1" o:title="Letter English" cropbottom="54192f" cropleft="52522f" cropright="2444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355"/>
    <w:multiLevelType w:val="hybridMultilevel"/>
    <w:tmpl w:val="F252B6EA"/>
    <w:lvl w:ilvl="0" w:tplc="ADD0921A">
      <w:start w:val="1"/>
      <w:numFmt w:val="decimal"/>
      <w:lvlText w:val="%1."/>
      <w:lvlJc w:val="left"/>
      <w:pPr>
        <w:ind w:left="360" w:hanging="360"/>
      </w:pPr>
      <w:rPr>
        <w:rFonts w:ascii="Arial" w:eastAsia="Times New Roman" w:hAnsi="Arial" w:cs="Arial"/>
        <w:b/>
        <w:sz w:val="28"/>
        <w:szCs w:val="28"/>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6EB13DD8"/>
    <w:multiLevelType w:val="hybridMultilevel"/>
    <w:tmpl w:val="9CA270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9D40A6E"/>
    <w:multiLevelType w:val="hybridMultilevel"/>
    <w:tmpl w:val="0D6A1E14"/>
    <w:lvl w:ilvl="0" w:tplc="92A8A1F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238610">
    <w:abstractNumId w:val="2"/>
  </w:num>
  <w:num w:numId="2" w16cid:durableId="197015183">
    <w:abstractNumId w:val="1"/>
  </w:num>
  <w:num w:numId="3" w16cid:durableId="61491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32"/>
    <w:rsid w:val="0004374C"/>
    <w:rsid w:val="00044318"/>
    <w:rsid w:val="000B1C49"/>
    <w:rsid w:val="00114DCA"/>
    <w:rsid w:val="00147638"/>
    <w:rsid w:val="00166300"/>
    <w:rsid w:val="00194A30"/>
    <w:rsid w:val="001C65AC"/>
    <w:rsid w:val="001C6C40"/>
    <w:rsid w:val="001D6994"/>
    <w:rsid w:val="001E4E92"/>
    <w:rsid w:val="00212DE9"/>
    <w:rsid w:val="00215BD0"/>
    <w:rsid w:val="00223131"/>
    <w:rsid w:val="00235895"/>
    <w:rsid w:val="00235EE1"/>
    <w:rsid w:val="00274E9F"/>
    <w:rsid w:val="00280D05"/>
    <w:rsid w:val="002B7130"/>
    <w:rsid w:val="003005EA"/>
    <w:rsid w:val="0030783C"/>
    <w:rsid w:val="0034010B"/>
    <w:rsid w:val="00347BA9"/>
    <w:rsid w:val="003A3B1F"/>
    <w:rsid w:val="003E35CF"/>
    <w:rsid w:val="00462DC9"/>
    <w:rsid w:val="00474DF4"/>
    <w:rsid w:val="00491C80"/>
    <w:rsid w:val="00494059"/>
    <w:rsid w:val="004D621D"/>
    <w:rsid w:val="005140C2"/>
    <w:rsid w:val="00515EDE"/>
    <w:rsid w:val="005675CA"/>
    <w:rsid w:val="0057333B"/>
    <w:rsid w:val="005936F4"/>
    <w:rsid w:val="005C288D"/>
    <w:rsid w:val="005D6E19"/>
    <w:rsid w:val="00605034"/>
    <w:rsid w:val="00611068"/>
    <w:rsid w:val="00664824"/>
    <w:rsid w:val="00665980"/>
    <w:rsid w:val="00682AAB"/>
    <w:rsid w:val="006C4123"/>
    <w:rsid w:val="006C6998"/>
    <w:rsid w:val="006F7AA8"/>
    <w:rsid w:val="006F7BD3"/>
    <w:rsid w:val="00721E6D"/>
    <w:rsid w:val="007228CB"/>
    <w:rsid w:val="00762EAB"/>
    <w:rsid w:val="00776F8E"/>
    <w:rsid w:val="00796861"/>
    <w:rsid w:val="007B18E3"/>
    <w:rsid w:val="007B337A"/>
    <w:rsid w:val="007C20A1"/>
    <w:rsid w:val="007D2055"/>
    <w:rsid w:val="007F3BD3"/>
    <w:rsid w:val="00807BF4"/>
    <w:rsid w:val="00807D1C"/>
    <w:rsid w:val="00824DBF"/>
    <w:rsid w:val="00841A76"/>
    <w:rsid w:val="00852CEF"/>
    <w:rsid w:val="008549F3"/>
    <w:rsid w:val="00860D78"/>
    <w:rsid w:val="00866874"/>
    <w:rsid w:val="00870DCA"/>
    <w:rsid w:val="00876CD2"/>
    <w:rsid w:val="00894959"/>
    <w:rsid w:val="0089679A"/>
    <w:rsid w:val="008D08F8"/>
    <w:rsid w:val="008D5537"/>
    <w:rsid w:val="008E5036"/>
    <w:rsid w:val="008E7261"/>
    <w:rsid w:val="008E7E61"/>
    <w:rsid w:val="0090131B"/>
    <w:rsid w:val="00913639"/>
    <w:rsid w:val="00930368"/>
    <w:rsid w:val="00943CE4"/>
    <w:rsid w:val="0094552F"/>
    <w:rsid w:val="00955C47"/>
    <w:rsid w:val="009B4CFA"/>
    <w:rsid w:val="009B76C7"/>
    <w:rsid w:val="009E626C"/>
    <w:rsid w:val="009F621E"/>
    <w:rsid w:val="00A0648E"/>
    <w:rsid w:val="00A25767"/>
    <w:rsid w:val="00A25D07"/>
    <w:rsid w:val="00A76805"/>
    <w:rsid w:val="00A87594"/>
    <w:rsid w:val="00A90516"/>
    <w:rsid w:val="00A943BB"/>
    <w:rsid w:val="00A97E8D"/>
    <w:rsid w:val="00AA5B19"/>
    <w:rsid w:val="00AE7B90"/>
    <w:rsid w:val="00B27AAB"/>
    <w:rsid w:val="00B36F8F"/>
    <w:rsid w:val="00B73005"/>
    <w:rsid w:val="00B84631"/>
    <w:rsid w:val="00BB21EB"/>
    <w:rsid w:val="00BD7DC6"/>
    <w:rsid w:val="00BE1032"/>
    <w:rsid w:val="00BE3E20"/>
    <w:rsid w:val="00C90151"/>
    <w:rsid w:val="00CD16AD"/>
    <w:rsid w:val="00CD7DFC"/>
    <w:rsid w:val="00CE5ECB"/>
    <w:rsid w:val="00D05E31"/>
    <w:rsid w:val="00D108D7"/>
    <w:rsid w:val="00D22E2D"/>
    <w:rsid w:val="00D32C48"/>
    <w:rsid w:val="00D41B65"/>
    <w:rsid w:val="00D43149"/>
    <w:rsid w:val="00D52075"/>
    <w:rsid w:val="00D66B74"/>
    <w:rsid w:val="00D97BD0"/>
    <w:rsid w:val="00D97E42"/>
    <w:rsid w:val="00DA6507"/>
    <w:rsid w:val="00DA7ADF"/>
    <w:rsid w:val="00DB433F"/>
    <w:rsid w:val="00DC34E4"/>
    <w:rsid w:val="00E233D2"/>
    <w:rsid w:val="00E2743C"/>
    <w:rsid w:val="00E462B6"/>
    <w:rsid w:val="00E611B7"/>
    <w:rsid w:val="00E92C56"/>
    <w:rsid w:val="00E950A6"/>
    <w:rsid w:val="00EE7AEC"/>
    <w:rsid w:val="00F179F2"/>
    <w:rsid w:val="00F216EA"/>
    <w:rsid w:val="00F64E71"/>
    <w:rsid w:val="00F650D3"/>
    <w:rsid w:val="00F83D0C"/>
    <w:rsid w:val="00FC0026"/>
    <w:rsid w:val="00FC4038"/>
    <w:rsid w:val="00FF64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ECF38"/>
  <w15:chartTrackingRefBased/>
  <w15:docId w15:val="{94CE68BE-B42C-41A7-95C0-32C84698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032"/>
  </w:style>
  <w:style w:type="paragraph" w:styleId="Footer">
    <w:name w:val="footer"/>
    <w:basedOn w:val="Normal"/>
    <w:link w:val="FooterChar"/>
    <w:uiPriority w:val="99"/>
    <w:unhideWhenUsed/>
    <w:rsid w:val="00BE1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032"/>
  </w:style>
  <w:style w:type="paragraph" w:styleId="ListParagraph">
    <w:name w:val="List Paragraph"/>
    <w:basedOn w:val="Normal"/>
    <w:uiPriority w:val="99"/>
    <w:qFormat/>
    <w:rsid w:val="00BE1032"/>
    <w:pPr>
      <w:ind w:left="720"/>
      <w:contextualSpacing/>
    </w:pPr>
  </w:style>
  <w:style w:type="character" w:styleId="Hyperlink">
    <w:name w:val="Hyperlink"/>
    <w:basedOn w:val="DefaultParagraphFont"/>
    <w:uiPriority w:val="99"/>
    <w:semiHidden/>
    <w:unhideWhenUsed/>
    <w:rsid w:val="00D108D7"/>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CD1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AD"/>
    <w:rPr>
      <w:rFonts w:ascii="Segoe UI" w:hAnsi="Segoe UI" w:cs="Segoe UI"/>
      <w:sz w:val="18"/>
      <w:szCs w:val="18"/>
    </w:rPr>
  </w:style>
  <w:style w:type="table" w:styleId="TableGrid">
    <w:name w:val="Table Grid"/>
    <w:basedOn w:val="TableNormal"/>
    <w:uiPriority w:val="39"/>
    <w:rsid w:val="00A2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593">
      <w:bodyDiv w:val="1"/>
      <w:marLeft w:val="0"/>
      <w:marRight w:val="0"/>
      <w:marTop w:val="0"/>
      <w:marBottom w:val="0"/>
      <w:divBdr>
        <w:top w:val="none" w:sz="0" w:space="0" w:color="auto"/>
        <w:left w:val="none" w:sz="0" w:space="0" w:color="auto"/>
        <w:bottom w:val="none" w:sz="0" w:space="0" w:color="auto"/>
        <w:right w:val="none" w:sz="0" w:space="0" w:color="auto"/>
      </w:divBdr>
    </w:div>
    <w:div w:id="167602817">
      <w:bodyDiv w:val="1"/>
      <w:marLeft w:val="0"/>
      <w:marRight w:val="0"/>
      <w:marTop w:val="0"/>
      <w:marBottom w:val="0"/>
      <w:divBdr>
        <w:top w:val="none" w:sz="0" w:space="0" w:color="auto"/>
        <w:left w:val="none" w:sz="0" w:space="0" w:color="auto"/>
        <w:bottom w:val="none" w:sz="0" w:space="0" w:color="auto"/>
        <w:right w:val="none" w:sz="0" w:space="0" w:color="auto"/>
      </w:divBdr>
    </w:div>
    <w:div w:id="241447463">
      <w:bodyDiv w:val="1"/>
      <w:marLeft w:val="0"/>
      <w:marRight w:val="0"/>
      <w:marTop w:val="0"/>
      <w:marBottom w:val="0"/>
      <w:divBdr>
        <w:top w:val="none" w:sz="0" w:space="0" w:color="auto"/>
        <w:left w:val="none" w:sz="0" w:space="0" w:color="auto"/>
        <w:bottom w:val="none" w:sz="0" w:space="0" w:color="auto"/>
        <w:right w:val="none" w:sz="0" w:space="0" w:color="auto"/>
      </w:divBdr>
    </w:div>
    <w:div w:id="298848640">
      <w:bodyDiv w:val="1"/>
      <w:marLeft w:val="0"/>
      <w:marRight w:val="0"/>
      <w:marTop w:val="0"/>
      <w:marBottom w:val="0"/>
      <w:divBdr>
        <w:top w:val="none" w:sz="0" w:space="0" w:color="auto"/>
        <w:left w:val="none" w:sz="0" w:space="0" w:color="auto"/>
        <w:bottom w:val="none" w:sz="0" w:space="0" w:color="auto"/>
        <w:right w:val="none" w:sz="0" w:space="0" w:color="auto"/>
      </w:divBdr>
    </w:div>
    <w:div w:id="419955568">
      <w:bodyDiv w:val="1"/>
      <w:marLeft w:val="0"/>
      <w:marRight w:val="0"/>
      <w:marTop w:val="0"/>
      <w:marBottom w:val="0"/>
      <w:divBdr>
        <w:top w:val="none" w:sz="0" w:space="0" w:color="auto"/>
        <w:left w:val="none" w:sz="0" w:space="0" w:color="auto"/>
        <w:bottom w:val="none" w:sz="0" w:space="0" w:color="auto"/>
        <w:right w:val="none" w:sz="0" w:space="0" w:color="auto"/>
      </w:divBdr>
    </w:div>
    <w:div w:id="499196633">
      <w:bodyDiv w:val="1"/>
      <w:marLeft w:val="0"/>
      <w:marRight w:val="0"/>
      <w:marTop w:val="0"/>
      <w:marBottom w:val="0"/>
      <w:divBdr>
        <w:top w:val="none" w:sz="0" w:space="0" w:color="auto"/>
        <w:left w:val="none" w:sz="0" w:space="0" w:color="auto"/>
        <w:bottom w:val="none" w:sz="0" w:space="0" w:color="auto"/>
        <w:right w:val="none" w:sz="0" w:space="0" w:color="auto"/>
      </w:divBdr>
    </w:div>
    <w:div w:id="964772274">
      <w:bodyDiv w:val="1"/>
      <w:marLeft w:val="0"/>
      <w:marRight w:val="0"/>
      <w:marTop w:val="0"/>
      <w:marBottom w:val="0"/>
      <w:divBdr>
        <w:top w:val="none" w:sz="0" w:space="0" w:color="auto"/>
        <w:left w:val="none" w:sz="0" w:space="0" w:color="auto"/>
        <w:bottom w:val="none" w:sz="0" w:space="0" w:color="auto"/>
        <w:right w:val="none" w:sz="0" w:space="0" w:color="auto"/>
      </w:divBdr>
    </w:div>
    <w:div w:id="1252815213">
      <w:bodyDiv w:val="1"/>
      <w:marLeft w:val="0"/>
      <w:marRight w:val="0"/>
      <w:marTop w:val="0"/>
      <w:marBottom w:val="0"/>
      <w:divBdr>
        <w:top w:val="none" w:sz="0" w:space="0" w:color="auto"/>
        <w:left w:val="none" w:sz="0" w:space="0" w:color="auto"/>
        <w:bottom w:val="none" w:sz="0" w:space="0" w:color="auto"/>
        <w:right w:val="none" w:sz="0" w:space="0" w:color="auto"/>
      </w:divBdr>
    </w:div>
    <w:div w:id="1531987556">
      <w:bodyDiv w:val="1"/>
      <w:marLeft w:val="0"/>
      <w:marRight w:val="0"/>
      <w:marTop w:val="0"/>
      <w:marBottom w:val="0"/>
      <w:divBdr>
        <w:top w:val="none" w:sz="0" w:space="0" w:color="auto"/>
        <w:left w:val="none" w:sz="0" w:space="0" w:color="auto"/>
        <w:bottom w:val="none" w:sz="0" w:space="0" w:color="auto"/>
        <w:right w:val="none" w:sz="0" w:space="0" w:color="auto"/>
      </w:divBdr>
    </w:div>
    <w:div w:id="1630474843">
      <w:bodyDiv w:val="1"/>
      <w:marLeft w:val="0"/>
      <w:marRight w:val="0"/>
      <w:marTop w:val="0"/>
      <w:marBottom w:val="0"/>
      <w:divBdr>
        <w:top w:val="none" w:sz="0" w:space="0" w:color="auto"/>
        <w:left w:val="none" w:sz="0" w:space="0" w:color="auto"/>
        <w:bottom w:val="none" w:sz="0" w:space="0" w:color="auto"/>
        <w:right w:val="none" w:sz="0" w:space="0" w:color="auto"/>
      </w:divBdr>
    </w:div>
    <w:div w:id="1648630137">
      <w:bodyDiv w:val="1"/>
      <w:marLeft w:val="0"/>
      <w:marRight w:val="0"/>
      <w:marTop w:val="0"/>
      <w:marBottom w:val="0"/>
      <w:divBdr>
        <w:top w:val="none" w:sz="0" w:space="0" w:color="auto"/>
        <w:left w:val="none" w:sz="0" w:space="0" w:color="auto"/>
        <w:bottom w:val="none" w:sz="0" w:space="0" w:color="auto"/>
        <w:right w:val="none" w:sz="0" w:space="0" w:color="auto"/>
      </w:divBdr>
    </w:div>
    <w:div w:id="1736466264">
      <w:bodyDiv w:val="1"/>
      <w:marLeft w:val="0"/>
      <w:marRight w:val="0"/>
      <w:marTop w:val="0"/>
      <w:marBottom w:val="0"/>
      <w:divBdr>
        <w:top w:val="none" w:sz="0" w:space="0" w:color="auto"/>
        <w:left w:val="none" w:sz="0" w:space="0" w:color="auto"/>
        <w:bottom w:val="none" w:sz="0" w:space="0" w:color="auto"/>
        <w:right w:val="none" w:sz="0" w:space="0" w:color="auto"/>
      </w:divBdr>
    </w:div>
    <w:div w:id="1755587972">
      <w:bodyDiv w:val="1"/>
      <w:marLeft w:val="0"/>
      <w:marRight w:val="0"/>
      <w:marTop w:val="0"/>
      <w:marBottom w:val="0"/>
      <w:divBdr>
        <w:top w:val="none" w:sz="0" w:space="0" w:color="auto"/>
        <w:left w:val="none" w:sz="0" w:space="0" w:color="auto"/>
        <w:bottom w:val="none" w:sz="0" w:space="0" w:color="auto"/>
        <w:right w:val="none" w:sz="0" w:space="0" w:color="auto"/>
      </w:divBdr>
    </w:div>
    <w:div w:id="18229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sa.ac.uk/data-and-analysis/students/whos-in-h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swales.gov.wales/Catalogue/Education-and-Skills/Post-16-Education-and-Training/Further-Education-and-Work-Based-Learning/Lifelong-Learning-Wales-Reco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rthyr.ac.uk/en/equality-and-divers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46897EFE2834A967D4E5B1B09ED9A" ma:contentTypeVersion="6" ma:contentTypeDescription="Create a new document." ma:contentTypeScope="" ma:versionID="b9c86cf53dbd59ccc1950145b1781756">
  <xsd:schema xmlns:xsd="http://www.w3.org/2001/XMLSchema" xmlns:xs="http://www.w3.org/2001/XMLSchema" xmlns:p="http://schemas.microsoft.com/office/2006/metadata/properties" xmlns:ns2="bbf47274-e67e-4cfd-9314-bb070cfdd34c" xmlns:ns3="a104a11f-c95c-45e0-9434-107587655487" targetNamespace="http://schemas.microsoft.com/office/2006/metadata/properties" ma:root="true" ma:fieldsID="51493a7c2edc610f8bdf881c382ae92c" ns2:_="" ns3:_="">
    <xsd:import namespace="bbf47274-e67e-4cfd-9314-bb070cfdd34c"/>
    <xsd:import namespace="a104a11f-c95c-45e0-9434-1075876554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47274-e67e-4cfd-9314-bb070cfdd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4a11f-c95c-45e0-9434-1075876554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FFF30-E180-4948-B4AC-C3133B03F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47274-e67e-4cfd-9314-bb070cfdd34c"/>
    <ds:schemaRef ds:uri="a104a11f-c95c-45e0-9434-107587655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B25F8-C521-4803-9F29-6D0E6F5C80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231BE-95E8-40C7-B60F-47A648B3B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6</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Bilbao</dc:creator>
  <cp:keywords/>
  <dc:description/>
  <cp:lastModifiedBy>Amelia Faulkner</cp:lastModifiedBy>
  <cp:revision>10</cp:revision>
  <dcterms:created xsi:type="dcterms:W3CDTF">2023-02-09T12:51:00Z</dcterms:created>
  <dcterms:modified xsi:type="dcterms:W3CDTF">2023-11-21T09:46:00Z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PUBLIC / CYHOEDDUS</vt:lpwstr>
  </property>
  <property fmtid="{D5CDD505-2E9C-101B-9397-08002B2CF9AE}" pid="5" name="MSIP_Label_553f0066-c24e-444c-9c2a-7427c31ebeab_Enabled">
    <vt:lpwstr>true</vt:lpwstr>
  </property>
  <property fmtid="{D5CDD505-2E9C-101B-9397-08002B2CF9AE}" pid="6" name="MSIP_Label_553f0066-c24e-444c-9c2a-7427c31ebeab_SetDate">
    <vt:lpwstr>2020-12-15T14:22:42Z</vt:lpwstr>
  </property>
  <property fmtid="{D5CDD505-2E9C-101B-9397-08002B2CF9AE}" pid="7" name="MSIP_Label_553f0066-c24e-444c-9c2a-7427c31ebeab_Method">
    <vt:lpwstr>Standard</vt:lpwstr>
  </property>
  <property fmtid="{D5CDD505-2E9C-101B-9397-08002B2CF9AE}" pid="8" name="MSIP_Label_553f0066-c24e-444c-9c2a-7427c31ebeab_Name">
    <vt:lpwstr>553f0066-c24e-444c-9c2a-7427c31ebeab</vt:lpwstr>
  </property>
  <property fmtid="{D5CDD505-2E9C-101B-9397-08002B2CF9AE}" pid="9" name="MSIP_Label_553f0066-c24e-444c-9c2a-7427c31ebeab_SiteId">
    <vt:lpwstr>e5aafe7c-971b-4ab7-b039-141ad36acec0</vt:lpwstr>
  </property>
  <property fmtid="{D5CDD505-2E9C-101B-9397-08002B2CF9AE}" pid="10" name="MSIP_Label_553f0066-c24e-444c-9c2a-7427c31ebeab_ActionId">
    <vt:lpwstr>32cc01c4-66b2-436e-bb44-038251919cee</vt:lpwstr>
  </property>
  <property fmtid="{D5CDD505-2E9C-101B-9397-08002B2CF9AE}" pid="11" name="MSIP_Label_553f0066-c24e-444c-9c2a-7427c31ebeab_ContentBits">
    <vt:lpwstr>1</vt:lpwstr>
  </property>
  <property fmtid="{D5CDD505-2E9C-101B-9397-08002B2CF9AE}" pid="12" name="ContentTypeId">
    <vt:lpwstr>0x010100B1846897EFE2834A967D4E5B1B09ED9A</vt:lpwstr>
  </property>
</Properties>
</file>